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E00" w:rsidRDefault="000C6E00" w:rsidP="000C6E00">
      <w:pPr>
        <w:spacing w:before="120" w:after="0" w:line="240" w:lineRule="auto"/>
        <w:jc w:val="center"/>
        <w:rPr>
          <w:b/>
        </w:rPr>
      </w:pPr>
      <w:bookmarkStart w:id="0" w:name="_GoBack"/>
      <w:bookmarkEnd w:id="0"/>
      <w:r>
        <w:rPr>
          <w:b/>
        </w:rPr>
        <w:t>ELEMENTOS LEVANTADOS PARA AVALIAÇÃO DO INTERESSE PÚBLICO PARA A</w:t>
      </w:r>
    </w:p>
    <w:p w:rsidR="000C6E00" w:rsidRDefault="000C6E00" w:rsidP="000C6E00">
      <w:pPr>
        <w:spacing w:before="120" w:after="0" w:line="240" w:lineRule="auto"/>
        <w:jc w:val="center"/>
        <w:rPr>
          <w:b/>
        </w:rPr>
      </w:pPr>
      <w:r>
        <w:rPr>
          <w:b/>
        </w:rPr>
        <w:t>CONCESSÃO DE USO DE TERRENO PARA INSTALAÇÃO DE UMA USINA DE</w:t>
      </w:r>
    </w:p>
    <w:p w:rsidR="000C6E00" w:rsidRPr="005A01CD" w:rsidRDefault="000C6E00" w:rsidP="000C6E00">
      <w:pPr>
        <w:spacing w:before="120" w:after="0" w:line="240" w:lineRule="auto"/>
        <w:jc w:val="center"/>
        <w:rPr>
          <w:b/>
        </w:rPr>
      </w:pPr>
      <w:r w:rsidRPr="005A01CD">
        <w:rPr>
          <w:b/>
        </w:rPr>
        <w:t xml:space="preserve">CONCRETO </w:t>
      </w:r>
      <w:r>
        <w:rPr>
          <w:b/>
        </w:rPr>
        <w:t xml:space="preserve">NO </w:t>
      </w:r>
      <w:r w:rsidR="004C3640">
        <w:rPr>
          <w:b/>
        </w:rPr>
        <w:t>PARQUE</w:t>
      </w:r>
      <w:r>
        <w:rPr>
          <w:b/>
        </w:rPr>
        <w:t xml:space="preserve"> INDUSTRIAL </w:t>
      </w:r>
      <w:r w:rsidRPr="005A01CD">
        <w:rPr>
          <w:b/>
        </w:rPr>
        <w:t>DE BOM JARDIM DE MINAS</w:t>
      </w:r>
    </w:p>
    <w:p w:rsidR="000C6E00" w:rsidRDefault="000C6E00" w:rsidP="000C6E00">
      <w:pPr>
        <w:spacing w:before="120" w:after="0" w:line="240" w:lineRule="auto"/>
      </w:pPr>
    </w:p>
    <w:p w:rsidR="000C6E00" w:rsidRPr="005A01CD" w:rsidRDefault="000C6E00" w:rsidP="000C6E00">
      <w:pPr>
        <w:spacing w:before="120" w:after="0" w:line="240" w:lineRule="auto"/>
        <w:rPr>
          <w:b/>
        </w:rPr>
      </w:pPr>
      <w:r w:rsidRPr="005A01CD">
        <w:rPr>
          <w:b/>
        </w:rPr>
        <w:t xml:space="preserve">1) </w:t>
      </w:r>
      <w:r>
        <w:rPr>
          <w:b/>
        </w:rPr>
        <w:t>CONTRAPARTIDAS DIRETAS</w:t>
      </w:r>
      <w:r w:rsidRPr="005A01CD">
        <w:rPr>
          <w:b/>
        </w:rPr>
        <w:t>:</w:t>
      </w:r>
    </w:p>
    <w:p w:rsidR="000C6E00" w:rsidRDefault="000C6E00" w:rsidP="000C6E00">
      <w:pPr>
        <w:spacing w:before="120" w:after="0" w:line="240" w:lineRule="auto"/>
        <w:jc w:val="both"/>
      </w:pPr>
      <w:r>
        <w:t xml:space="preserve">a) </w:t>
      </w:r>
      <w:r w:rsidRPr="00E149B9">
        <w:rPr>
          <w:u w:val="single"/>
        </w:rPr>
        <w:t>Geração de dois empregos</w:t>
      </w:r>
      <w:r>
        <w:t xml:space="preserve">: inicialmente constou na carta de intenções da empresa </w:t>
      </w:r>
      <w:proofErr w:type="spellStart"/>
      <w:r>
        <w:t>Britax</w:t>
      </w:r>
      <w:proofErr w:type="spellEnd"/>
      <w:r>
        <w:t xml:space="preserve"> a proposta de gerar 4 empregos diretos, porém consta uma mensagem informal da empresa para o Município (por </w:t>
      </w:r>
      <w:proofErr w:type="spellStart"/>
      <w:r>
        <w:t>whatsapp</w:t>
      </w:r>
      <w:proofErr w:type="spellEnd"/>
      <w:r>
        <w:t xml:space="preserve"> e sem data) indicando o quantitativo de 2 empregos, número este que foi inserido no projeto de lei 45/2021.</w:t>
      </w:r>
    </w:p>
    <w:p w:rsidR="000C6E00" w:rsidRDefault="000C6E00" w:rsidP="000C6E00">
      <w:pPr>
        <w:spacing w:before="120" w:after="0" w:line="240" w:lineRule="auto"/>
        <w:ind w:left="567"/>
        <w:jc w:val="both"/>
      </w:pPr>
      <w:r>
        <w:t>- Em resposta a indagações das comissões da Câmara sobre essa divergência, o Prefeito alegou (através do ofício n</w:t>
      </w:r>
      <w:r>
        <w:rPr>
          <w:u w:val="single"/>
          <w:vertAlign w:val="superscript"/>
        </w:rPr>
        <w:t>o</w:t>
      </w:r>
      <w:r>
        <w:t xml:space="preserve"> 253/2021, de 14/07/2021) que esse número não exclui a possibilidade de criação de um número maior de vagas pela empresa, e que, mesmo se fosse apenas um emprego, já seria importante para o micro e macro desenvolvimento econômico do Município.</w:t>
      </w:r>
    </w:p>
    <w:p w:rsidR="000C6E00" w:rsidRPr="008A7275" w:rsidRDefault="000C6E00" w:rsidP="000C6E00">
      <w:pPr>
        <w:spacing w:before="120" w:after="0" w:line="240" w:lineRule="auto"/>
        <w:ind w:left="567"/>
        <w:jc w:val="both"/>
      </w:pPr>
      <w:r>
        <w:t>- As comissões também indagaram q</w:t>
      </w:r>
      <w:r>
        <w:rPr>
          <w:bCs/>
        </w:rPr>
        <w:t>uais serão as espécies de empregos (funções) a serem gerados pela empresa, porém o prefeito não informou, alegando que os empregos serão importantes sejam eles de qualquer natureza, e que não cabe ao poder público intrometer-se no gerenciamento da vida empresarial das empresas que forem utilizar o espaço público cedido.</w:t>
      </w:r>
    </w:p>
    <w:p w:rsidR="000C6E00" w:rsidRDefault="000C6E00" w:rsidP="000C6E00">
      <w:pPr>
        <w:spacing w:before="120" w:after="0" w:line="240" w:lineRule="auto"/>
        <w:jc w:val="both"/>
      </w:pPr>
      <w:r>
        <w:t xml:space="preserve">b) </w:t>
      </w:r>
      <w:r w:rsidRPr="00E149B9">
        <w:rPr>
          <w:u w:val="single"/>
        </w:rPr>
        <w:t>Geração de tributos</w:t>
      </w:r>
      <w:r>
        <w:t>: a empresa informou em sua carta de intenções que estima ter um faturamento anual de R$ 600.000,00, sobre o qual serão recolhidos os tributos municipais. Mas não apresentou estimativa dos valores de arrecadação tributária.</w:t>
      </w:r>
    </w:p>
    <w:p w:rsidR="00B87840" w:rsidRDefault="00B87840" w:rsidP="00B87840">
      <w:pPr>
        <w:spacing w:before="120" w:after="0" w:line="240" w:lineRule="auto"/>
        <w:ind w:left="567"/>
        <w:jc w:val="both"/>
      </w:pPr>
      <w:r>
        <w:t>- O prefeito foi questionado pelas comissões da Câmara a respeito da incidência e da estimativa de valor dos tributos a serem arrecadados em virtude da atividade da usina de concreto, mas não forneceu nenhuma informação objetiva.</w:t>
      </w:r>
    </w:p>
    <w:p w:rsidR="00B87840" w:rsidRDefault="00B87840" w:rsidP="00B87840">
      <w:pPr>
        <w:spacing w:before="120" w:after="0" w:line="240" w:lineRule="auto"/>
        <w:ind w:left="567"/>
        <w:jc w:val="both"/>
      </w:pPr>
      <w:r>
        <w:t xml:space="preserve">- Em breve pesquisa, </w:t>
      </w:r>
      <w:r w:rsidR="004A48FA">
        <w:t xml:space="preserve">ao que parece o fornecimento de concreto usinado a terceiros enquadra-se na legislação tributária como “serviço de concretagem”, sujeito à incidência do ISS, </w:t>
      </w:r>
      <w:r w:rsidR="00113CC1">
        <w:t xml:space="preserve">enquadrado </w:t>
      </w:r>
      <w:r w:rsidR="004A48FA">
        <w:t xml:space="preserve">no item 7.02 da lista de serviços </w:t>
      </w:r>
      <w:r w:rsidR="00113CC1">
        <w:t>integrante da Lei complementar 116/2003.</w:t>
      </w:r>
      <w:r w:rsidR="00272A84">
        <w:t xml:space="preserve"> Ao que pa</w:t>
      </w:r>
      <w:r w:rsidR="006C06B8">
        <w:t>rece, não há incidência de ICMS sobre a venda do concreto.</w:t>
      </w:r>
    </w:p>
    <w:p w:rsidR="00113CC1" w:rsidRDefault="00113CC1" w:rsidP="00B87840">
      <w:pPr>
        <w:spacing w:before="120" w:after="0" w:line="240" w:lineRule="auto"/>
        <w:ind w:left="567"/>
        <w:jc w:val="both"/>
      </w:pPr>
      <w:r>
        <w:t xml:space="preserve">Ocorre que este serviço é tributado no local da execução da obra, ou seja, quem cobra e recebe o ISS é </w:t>
      </w:r>
      <w:r w:rsidR="00272A84">
        <w:t>o Município de destino do concreto, e não o Município de sua origem. Desta forma, salvo engano, o Município de Bom Jardim de Minas somente receberá o ISS relativo ao concreto que for aplicado em obras realizadas dentro do seu território.</w:t>
      </w:r>
    </w:p>
    <w:p w:rsidR="000C6E00" w:rsidRDefault="000C6E00" w:rsidP="000C6E00">
      <w:pPr>
        <w:spacing w:before="120" w:after="0" w:line="240" w:lineRule="auto"/>
      </w:pPr>
    </w:p>
    <w:p w:rsidR="000C6E00" w:rsidRPr="005A01CD" w:rsidRDefault="000C6E00" w:rsidP="000C6E00">
      <w:pPr>
        <w:spacing w:before="120" w:after="0" w:line="240" w:lineRule="auto"/>
        <w:rPr>
          <w:b/>
        </w:rPr>
      </w:pPr>
      <w:r>
        <w:rPr>
          <w:b/>
        </w:rPr>
        <w:t>2</w:t>
      </w:r>
      <w:r w:rsidRPr="005A01CD">
        <w:rPr>
          <w:b/>
        </w:rPr>
        <w:t xml:space="preserve">) </w:t>
      </w:r>
      <w:r>
        <w:rPr>
          <w:b/>
        </w:rPr>
        <w:t>CONTRAPARTIDAS INDIRETAS</w:t>
      </w:r>
      <w:r w:rsidRPr="005A01CD">
        <w:rPr>
          <w:b/>
        </w:rPr>
        <w:t>:</w:t>
      </w:r>
    </w:p>
    <w:p w:rsidR="000C6E00" w:rsidRDefault="00B87840" w:rsidP="000C6E00">
      <w:pPr>
        <w:spacing w:before="120" w:after="0" w:line="240" w:lineRule="auto"/>
        <w:jc w:val="both"/>
      </w:pPr>
      <w:r>
        <w:t>Conforme explanado na mensagem anexa ao projeto e n</w:t>
      </w:r>
      <w:r w:rsidR="000C6E00">
        <w:t>o ofício n</w:t>
      </w:r>
      <w:r w:rsidR="000C6E00">
        <w:rPr>
          <w:u w:val="single"/>
          <w:vertAlign w:val="superscript"/>
        </w:rPr>
        <w:t>o</w:t>
      </w:r>
      <w:r w:rsidR="000C6E00">
        <w:t xml:space="preserve"> 253/2021, o Senhor Prefeito fez as seguintes considerações a respeito dos benefícios indiretos a serem gerados pela instalação da empresa </w:t>
      </w:r>
      <w:proofErr w:type="spellStart"/>
      <w:r w:rsidR="000C6E00">
        <w:t>Britax</w:t>
      </w:r>
      <w:proofErr w:type="spellEnd"/>
      <w:r w:rsidR="000C6E00">
        <w:t>, na sua visão:</w:t>
      </w:r>
    </w:p>
    <w:p w:rsidR="000C6E00" w:rsidRDefault="000C6E00" w:rsidP="000C6E00">
      <w:pPr>
        <w:spacing w:before="120" w:after="0" w:line="240" w:lineRule="auto"/>
        <w:ind w:left="567"/>
        <w:jc w:val="both"/>
      </w:pPr>
      <w:r>
        <w:t>- A gleba de terra denominada Candeias já é definida para fins empresariais pelo Plano Diretor. Por isso, ao ser concedida para instalação de uma empresa, está cumprindo a sua finalidade social.</w:t>
      </w:r>
    </w:p>
    <w:p w:rsidR="000C6E00" w:rsidRDefault="000C6E00" w:rsidP="000C6E00">
      <w:pPr>
        <w:spacing w:before="120" w:after="0" w:line="240" w:lineRule="auto"/>
        <w:ind w:left="567"/>
        <w:jc w:val="both"/>
      </w:pPr>
      <w:r>
        <w:t>- O Prefeito sustenta que a arrecadação direta de tributos não é um fator decisivo para a aprovação ou não da concessão do imóvel, e que deve ser considerado que “a empresa trará empregos, trabalho e oportunidades de emprego ao povo”.</w:t>
      </w:r>
    </w:p>
    <w:p w:rsidR="000C6E00" w:rsidRPr="008A7275" w:rsidRDefault="000C6E00" w:rsidP="000C6E00">
      <w:pPr>
        <w:spacing w:before="120" w:after="0" w:line="240" w:lineRule="auto"/>
        <w:ind w:left="567"/>
        <w:jc w:val="both"/>
      </w:pPr>
      <w:r>
        <w:t xml:space="preserve">Também alegou que este projeto é um marco na história econômica e no desenvolvimento do município, tendo em vista a possibilidade de crescimento e progresso econômico, com as </w:t>
      </w:r>
      <w:r w:rsidR="006C06B8">
        <w:t>“</w:t>
      </w:r>
      <w:r>
        <w:t>possibilidades de trabalho que já surgem com a proposta apresentada</w:t>
      </w:r>
      <w:r w:rsidR="006C06B8">
        <w:t>”</w:t>
      </w:r>
      <w:r>
        <w:t xml:space="preserve"> pela empresa </w:t>
      </w:r>
      <w:proofErr w:type="spellStart"/>
      <w:r>
        <w:t>Britax</w:t>
      </w:r>
      <w:proofErr w:type="spellEnd"/>
      <w:r>
        <w:t xml:space="preserve">, </w:t>
      </w:r>
      <w:r>
        <w:lastRenderedPageBreak/>
        <w:t>inclusive as oportunidades de trabalho indireto, e ainda seus múltiplos efeitos na vida social e econômica do município.</w:t>
      </w:r>
    </w:p>
    <w:p w:rsidR="000C6E00" w:rsidRDefault="000C6E00" w:rsidP="000C6E00">
      <w:pPr>
        <w:spacing w:before="120" w:after="0" w:line="240" w:lineRule="auto"/>
      </w:pPr>
    </w:p>
    <w:p w:rsidR="000C6E00" w:rsidRPr="005A01CD" w:rsidRDefault="000C6E00" w:rsidP="000C6E00">
      <w:pPr>
        <w:spacing w:before="120" w:after="0" w:line="240" w:lineRule="auto"/>
        <w:rPr>
          <w:b/>
        </w:rPr>
      </w:pPr>
      <w:r>
        <w:rPr>
          <w:b/>
        </w:rPr>
        <w:t>3) OUTRAS JUSTIFICATIVAS E INFORMAÇÕES PRESTADAS PELO PREFEITO:</w:t>
      </w:r>
    </w:p>
    <w:p w:rsidR="000C6E00" w:rsidRDefault="000C6E00" w:rsidP="000C6E00">
      <w:pPr>
        <w:spacing w:before="120" w:after="0" w:line="240" w:lineRule="auto"/>
        <w:jc w:val="both"/>
      </w:pPr>
      <w:r w:rsidRPr="00563BD0">
        <w:rPr>
          <w:b/>
        </w:rPr>
        <w:t>a)</w:t>
      </w:r>
      <w:r>
        <w:t xml:space="preserve"> </w:t>
      </w:r>
      <w:r w:rsidRPr="00563BD0">
        <w:rPr>
          <w:u w:val="single"/>
        </w:rPr>
        <w:t>Localização do terreno</w:t>
      </w:r>
      <w:r>
        <w:t xml:space="preserve">: As comissões da Câmara solicitaram ao prefeito, em 13 de julho, para fornecer um mapa ou croqui da área do </w:t>
      </w:r>
      <w:r w:rsidR="004C3640">
        <w:t>Parque I</w:t>
      </w:r>
      <w:r>
        <w:t xml:space="preserve">ndustrial, detalhando os arruamentos e lotes, e indicando a localização do terreno a ser concedido à </w:t>
      </w:r>
      <w:proofErr w:type="spellStart"/>
      <w:r>
        <w:t>Britax</w:t>
      </w:r>
      <w:proofErr w:type="spellEnd"/>
      <w:r>
        <w:t xml:space="preserve"> (para fins de verificação de sua proximidade com o bairro vizinho):</w:t>
      </w:r>
    </w:p>
    <w:p w:rsidR="000C6E00" w:rsidRDefault="000C6E00" w:rsidP="000C6E00">
      <w:pPr>
        <w:spacing w:before="120" w:after="0" w:line="240" w:lineRule="auto"/>
        <w:ind w:left="567"/>
        <w:jc w:val="both"/>
      </w:pPr>
      <w:r>
        <w:t>- Através do ofício n</w:t>
      </w:r>
      <w:r>
        <w:rPr>
          <w:u w:val="single"/>
          <w:vertAlign w:val="superscript"/>
        </w:rPr>
        <w:t>o</w:t>
      </w:r>
      <w:r>
        <w:t xml:space="preserve"> 253/2021, de 14/07/2021, o Prefeito deu a entender que ainda não existe esse projeto urbanístico, e informou que “o projeto está em andamento e será detalhado a tempo e modo”.</w:t>
      </w:r>
    </w:p>
    <w:p w:rsidR="000C6E00" w:rsidRPr="00D506FA" w:rsidRDefault="000C6E00" w:rsidP="000C6E00">
      <w:pPr>
        <w:spacing w:before="120" w:after="0" w:line="240" w:lineRule="auto"/>
        <w:ind w:left="567"/>
        <w:jc w:val="both"/>
      </w:pPr>
      <w:r>
        <w:t xml:space="preserve">- Informou também que houve um ajuste (supostamente informal) com a empresa </w:t>
      </w:r>
      <w:proofErr w:type="spellStart"/>
      <w:r>
        <w:t>Britax</w:t>
      </w:r>
      <w:proofErr w:type="spellEnd"/>
      <w:r>
        <w:t xml:space="preserve"> quanto à localização e deli</w:t>
      </w:r>
      <w:r w:rsidR="00A930E7">
        <w:t xml:space="preserve">mitação da área a ser concedida, e apresentou uma imagem área com uma sinalização </w:t>
      </w:r>
      <w:r w:rsidR="00D506FA">
        <w:t>(</w:t>
      </w:r>
      <w:proofErr w:type="spellStart"/>
      <w:r w:rsidR="00D506FA">
        <w:t>áera</w:t>
      </w:r>
      <w:proofErr w:type="spellEnd"/>
      <w:r w:rsidR="00D506FA">
        <w:t xml:space="preserve"> 1) </w:t>
      </w:r>
      <w:r w:rsidR="00A930E7">
        <w:t>que supostamente indica</w:t>
      </w:r>
      <w:r w:rsidR="00D506FA">
        <w:t>ria</w:t>
      </w:r>
      <w:r w:rsidR="00A930E7">
        <w:t xml:space="preserve"> essa localização, </w:t>
      </w:r>
      <w:r w:rsidR="00D506FA">
        <w:t>ficando</w:t>
      </w:r>
      <w:r w:rsidR="00A930E7">
        <w:t xml:space="preserve"> próxima </w:t>
      </w:r>
      <w:r w:rsidR="00D506FA">
        <w:t>ao trevo de acesso à cidade, na extremidade da gleba. Porém, tal área sinalizada possui extensão de 3.200 m</w:t>
      </w:r>
      <w:r w:rsidR="00D506FA">
        <w:rPr>
          <w:vertAlign w:val="superscript"/>
        </w:rPr>
        <w:t>2</w:t>
      </w:r>
      <w:r w:rsidR="00D506FA">
        <w:t>, inferior à que consta no projeto de lei (4.000 m</w:t>
      </w:r>
      <w:r w:rsidR="00D506FA">
        <w:rPr>
          <w:vertAlign w:val="superscript"/>
        </w:rPr>
        <w:t>2</w:t>
      </w:r>
      <w:r w:rsidR="00D506FA">
        <w:t>):</w:t>
      </w:r>
    </w:p>
    <w:p w:rsidR="00A930E7" w:rsidRDefault="00A930E7" w:rsidP="00A930E7">
      <w:pPr>
        <w:spacing w:before="120" w:after="0" w:line="240" w:lineRule="auto"/>
        <w:ind w:firstLine="567"/>
        <w:jc w:val="both"/>
        <w:rPr>
          <w:b/>
        </w:rPr>
      </w:pPr>
      <w:r w:rsidRPr="006C06B8">
        <w:rPr>
          <w:noProof/>
          <w:lang w:eastAsia="pt-BR"/>
        </w:rPr>
        <w:drawing>
          <wp:inline distT="0" distB="0" distL="0" distR="0" wp14:anchorId="7941268F" wp14:editId="53712DB1">
            <wp:extent cx="5370975" cy="2381442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61" cy="238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E7" w:rsidRDefault="00A930E7" w:rsidP="00A930E7">
      <w:pPr>
        <w:spacing w:after="0" w:line="240" w:lineRule="auto"/>
        <w:jc w:val="both"/>
        <w:rPr>
          <w:b/>
        </w:rPr>
      </w:pPr>
    </w:p>
    <w:p w:rsidR="000C6E00" w:rsidRDefault="000C6E00" w:rsidP="00A930E7">
      <w:pPr>
        <w:spacing w:after="0" w:line="240" w:lineRule="auto"/>
        <w:jc w:val="both"/>
        <w:rPr>
          <w:bCs/>
        </w:rPr>
      </w:pPr>
      <w:r w:rsidRPr="00563BD0">
        <w:rPr>
          <w:b/>
        </w:rPr>
        <w:t>b)</w:t>
      </w:r>
      <w:r>
        <w:t xml:space="preserve"> Sobre o </w:t>
      </w:r>
      <w:r w:rsidRPr="00563BD0">
        <w:rPr>
          <w:u w:val="single"/>
        </w:rPr>
        <w:t>tamanho do terreno</w:t>
      </w:r>
      <w:r>
        <w:t>, as comissões pediram ao prefeito para justificar</w:t>
      </w:r>
      <w:r>
        <w:rPr>
          <w:bCs/>
        </w:rPr>
        <w:t xml:space="preserve"> a necessidade da área de 4.000 m</w:t>
      </w:r>
      <w:r>
        <w:rPr>
          <w:bCs/>
          <w:vertAlign w:val="superscript"/>
        </w:rPr>
        <w:t>2</w:t>
      </w:r>
      <w:r>
        <w:rPr>
          <w:bCs/>
        </w:rPr>
        <w:t>, tendo em vista que as informações e ilustrações apresentadas pela empresa (carta de intenções) indicam a utilização de uma área relativamente pequena, e que a conservação de mais áreas disponíveis seria útil para atrair maior número de empresas:</w:t>
      </w:r>
    </w:p>
    <w:p w:rsidR="000C6E00" w:rsidRDefault="000C6E00" w:rsidP="000C6E00">
      <w:pPr>
        <w:spacing w:before="120" w:after="0" w:line="240" w:lineRule="auto"/>
        <w:ind w:left="567"/>
        <w:jc w:val="both"/>
      </w:pPr>
      <w:r>
        <w:t xml:space="preserve">- O prefeito informou que a área já é menor do que </w:t>
      </w:r>
      <w:r w:rsidR="00C84CA2">
        <w:t>a</w:t>
      </w:r>
      <w:r>
        <w:t xml:space="preserve"> pedid</w:t>
      </w:r>
      <w:r w:rsidR="00C84CA2">
        <w:t>a</w:t>
      </w:r>
      <w:r>
        <w:t xml:space="preserve"> inicial</w:t>
      </w:r>
      <w:r w:rsidR="00C84CA2">
        <w:t>mente pel</w:t>
      </w:r>
      <w:r>
        <w:t>a empresa, que foi de 5.000 m</w:t>
      </w:r>
      <w:r>
        <w:rPr>
          <w:vertAlign w:val="superscript"/>
        </w:rPr>
        <w:t>2</w:t>
      </w:r>
      <w:r>
        <w:t>, e que está de acordo com os parâmetros necessários para a atividade, havendo áreas remanescentes suficientes para instalação de outras empresas.</w:t>
      </w:r>
    </w:p>
    <w:p w:rsidR="000C6E00" w:rsidRDefault="000C6E00" w:rsidP="000C6E00">
      <w:pPr>
        <w:spacing w:before="120" w:after="0" w:line="240" w:lineRule="auto"/>
        <w:jc w:val="both"/>
      </w:pPr>
      <w:r>
        <w:rPr>
          <w:b/>
        </w:rPr>
        <w:t>c)</w:t>
      </w:r>
      <w:r>
        <w:t xml:space="preserve"> </w:t>
      </w:r>
      <w:r w:rsidRPr="004C03E5">
        <w:rPr>
          <w:u w:val="single"/>
        </w:rPr>
        <w:t>Efeitos negativos</w:t>
      </w:r>
      <w:r>
        <w:t xml:space="preserve">: o Prefeito, em suas manifestações, não citou nenhum possível efeito negativo relacionado à implantação da empresa </w:t>
      </w:r>
      <w:proofErr w:type="spellStart"/>
      <w:r>
        <w:t>Britax</w:t>
      </w:r>
      <w:proofErr w:type="spellEnd"/>
      <w:r>
        <w:t>, apesar de ter sido questionado sobre isso pelas comissões da Câmara.</w:t>
      </w:r>
    </w:p>
    <w:p w:rsidR="000C6E00" w:rsidRDefault="000C6E00" w:rsidP="000C6E00">
      <w:pPr>
        <w:spacing w:before="120" w:after="0" w:line="240" w:lineRule="auto"/>
        <w:jc w:val="both"/>
      </w:pPr>
      <w:r>
        <w:rPr>
          <w:b/>
        </w:rPr>
        <w:t>d)</w:t>
      </w:r>
      <w:r>
        <w:t xml:space="preserve"> </w:t>
      </w:r>
      <w:r w:rsidRPr="004C03E5">
        <w:rPr>
          <w:u w:val="single"/>
        </w:rPr>
        <w:t>Outros auxílios do Município</w:t>
      </w:r>
      <w:r>
        <w:t>: as comissões da Câmara também pediram ao prefeito para esclarecer melhor a disposição contida no parágrafo único do artigo 4</w:t>
      </w:r>
      <w:r>
        <w:rPr>
          <w:u w:val="single"/>
          <w:vertAlign w:val="superscript"/>
        </w:rPr>
        <w:t>o</w:t>
      </w:r>
      <w:r>
        <w:t xml:space="preserve"> do projeto de lei, que autoriza o Município a fazer uso de seus bens móveis, veículos e servidores para realização de serviços de terraplanagem no imóvel concedido.</w:t>
      </w:r>
    </w:p>
    <w:p w:rsidR="000C6E00" w:rsidRDefault="000C6E00" w:rsidP="000C6E00">
      <w:pPr>
        <w:spacing w:before="120" w:after="0"/>
        <w:ind w:left="567"/>
        <w:jc w:val="both"/>
      </w:pPr>
      <w:r>
        <w:t>- Em resposta, o prefeito informou que “o Município pretende abertura de vias e organização do espaço, conforme já constante no projeto de lei sob análise, mas que não é possível a descrição detalhada de horas e valores sem que haja a real possibilidade de uso do espaço, o que só será possível com a aprovação deste e de outros projetos semelhantes.</w:t>
      </w:r>
    </w:p>
    <w:p w:rsidR="0024681C" w:rsidRPr="005A01CD" w:rsidRDefault="0024681C" w:rsidP="0024681C">
      <w:pPr>
        <w:spacing w:before="120" w:after="0" w:line="240" w:lineRule="auto"/>
        <w:jc w:val="center"/>
        <w:rPr>
          <w:b/>
        </w:rPr>
      </w:pPr>
      <w:r w:rsidRPr="005A01CD">
        <w:rPr>
          <w:b/>
        </w:rPr>
        <w:lastRenderedPageBreak/>
        <w:t xml:space="preserve">ANÁLISE PRELIMINAR DE COMPATIBILIDADE ENTRE </w:t>
      </w:r>
      <w:r w:rsidR="00A87494">
        <w:rPr>
          <w:b/>
        </w:rPr>
        <w:t xml:space="preserve">O </w:t>
      </w:r>
      <w:r w:rsidRPr="005A01CD">
        <w:rPr>
          <w:b/>
        </w:rPr>
        <w:t>EMPREENDIMENTO DA</w:t>
      </w:r>
    </w:p>
    <w:p w:rsidR="009A56EA" w:rsidRPr="005A01CD" w:rsidRDefault="0024681C" w:rsidP="0024681C">
      <w:pPr>
        <w:spacing w:before="120" w:after="0" w:line="240" w:lineRule="auto"/>
        <w:jc w:val="center"/>
        <w:rPr>
          <w:b/>
        </w:rPr>
      </w:pPr>
      <w:r w:rsidRPr="005A01CD">
        <w:rPr>
          <w:b/>
        </w:rPr>
        <w:t>USINA DE CONCRETO FACE AO PLANO DIRETOR DE BOM JARDIM DE MINAS</w:t>
      </w:r>
    </w:p>
    <w:p w:rsidR="0024681C" w:rsidRDefault="0024681C" w:rsidP="0024681C">
      <w:pPr>
        <w:spacing w:before="120" w:after="0" w:line="240" w:lineRule="auto"/>
      </w:pPr>
    </w:p>
    <w:p w:rsidR="0024681C" w:rsidRPr="005A01CD" w:rsidRDefault="0024681C" w:rsidP="0024681C">
      <w:pPr>
        <w:spacing w:before="120" w:after="0" w:line="240" w:lineRule="auto"/>
        <w:rPr>
          <w:b/>
        </w:rPr>
      </w:pPr>
      <w:r w:rsidRPr="005A01CD">
        <w:rPr>
          <w:b/>
        </w:rPr>
        <w:t>1) PLANO DIRETOR – RESTRIÇÃO DE CATEGORIA DE USO NA ZPI-1:</w:t>
      </w:r>
    </w:p>
    <w:p w:rsidR="005A01CD" w:rsidRDefault="005A01CD" w:rsidP="005A01CD">
      <w:pPr>
        <w:spacing w:before="120" w:after="0" w:line="240" w:lineRule="auto"/>
        <w:jc w:val="both"/>
      </w:pPr>
      <w:r>
        <w:t xml:space="preserve">- O local identificado como “Candeias” (onde se situa o </w:t>
      </w:r>
      <w:r w:rsidR="004C3640">
        <w:t>Parque</w:t>
      </w:r>
      <w:r>
        <w:t xml:space="preserve"> </w:t>
      </w:r>
      <w:r w:rsidR="004C3640">
        <w:t>I</w:t>
      </w:r>
      <w:r>
        <w:t>ndustrial e</w:t>
      </w:r>
      <w:r w:rsidR="00A87494">
        <w:t xml:space="preserve"> </w:t>
      </w:r>
      <w:r>
        <w:t xml:space="preserve">o terreno que se pretende conceder à empresa </w:t>
      </w:r>
      <w:proofErr w:type="spellStart"/>
      <w:r>
        <w:t>Britax</w:t>
      </w:r>
      <w:proofErr w:type="spellEnd"/>
      <w:r>
        <w:t xml:space="preserve">) é identificado no Plano Diretor como </w:t>
      </w:r>
      <w:r w:rsidRPr="009A6F9F">
        <w:rPr>
          <w:b/>
        </w:rPr>
        <w:t>ZPI-1</w:t>
      </w:r>
      <w:r>
        <w:t xml:space="preserve"> (Zona Predominantemente Industrial 1), sendo </w:t>
      </w:r>
      <w:r w:rsidR="00A87494">
        <w:t>reservado</w:t>
      </w:r>
      <w:r>
        <w:t xml:space="preserve"> para a implantação de </w:t>
      </w:r>
      <w:r w:rsidR="00AD3654">
        <w:t>usos industriais de baixo impacto (indústrias</w:t>
      </w:r>
      <w:r w:rsidR="005538E2">
        <w:t xml:space="preserve"> não incômodas e não poluentes</w:t>
      </w:r>
      <w:r w:rsidR="00AD3654">
        <w:t>)</w:t>
      </w:r>
      <w:r w:rsidR="005538E2">
        <w:t>, nos termos da seguinte descrição</w:t>
      </w:r>
      <w:r w:rsidR="00011AD5">
        <w:t xml:space="preserve"> (conf. </w:t>
      </w:r>
      <w:r w:rsidR="00AD3654">
        <w:t xml:space="preserve">art. 98, inciso I, e </w:t>
      </w:r>
      <w:r w:rsidR="00011AD5">
        <w:t>art. 44, inciso IV</w:t>
      </w:r>
      <w:r w:rsidR="00D776F4">
        <w:t>, “</w:t>
      </w:r>
      <w:r w:rsidR="00D776F4" w:rsidRPr="00D776F4">
        <w:rPr>
          <w:i/>
        </w:rPr>
        <w:t>a</w:t>
      </w:r>
      <w:r w:rsidR="00D776F4">
        <w:t>”</w:t>
      </w:r>
      <w:r w:rsidR="00A87494">
        <w:t xml:space="preserve"> do Plano Diretor – Lei complementar 21/2020</w:t>
      </w:r>
      <w:r w:rsidR="00011AD5">
        <w:t>)</w:t>
      </w:r>
      <w:r w:rsidR="005538E2">
        <w:t>:</w:t>
      </w:r>
    </w:p>
    <w:p w:rsidR="005A01CD" w:rsidRDefault="005538E2" w:rsidP="005538E2">
      <w:pPr>
        <w:spacing w:before="120" w:after="0" w:line="240" w:lineRule="auto"/>
        <w:ind w:left="567"/>
        <w:jc w:val="both"/>
      </w:pPr>
      <w:r>
        <w:t xml:space="preserve">- </w:t>
      </w:r>
      <w:r w:rsidR="005A01CD">
        <w:t>“</w:t>
      </w:r>
      <w:r>
        <w:t>A</w:t>
      </w:r>
      <w:r w:rsidR="005A01CD" w:rsidRPr="000B12EC">
        <w:t xml:space="preserve">tividades industriais que produzem </w:t>
      </w:r>
      <w:r w:rsidR="005A01CD" w:rsidRPr="000B12EC">
        <w:rPr>
          <w:u w:val="single"/>
        </w:rPr>
        <w:t>incômodo moderado à vizinhança</w:t>
      </w:r>
      <w:r w:rsidR="005A01CD" w:rsidRPr="000B12EC">
        <w:t xml:space="preserve">, em vista do seu </w:t>
      </w:r>
      <w:r w:rsidR="005A01CD" w:rsidRPr="000B12EC">
        <w:rPr>
          <w:u w:val="single"/>
        </w:rPr>
        <w:t>baixo potencial de poluição ambiental</w:t>
      </w:r>
      <w:r w:rsidR="005A01CD" w:rsidRPr="000B12EC">
        <w:t>, geração de efluentes líquidos industriais, emissões atmosféricas, ruídos, odores, vibração, resíduos sólidos, tráfego gerado, risco à saúde pública e potencial perigo à população</w:t>
      </w:r>
      <w:r w:rsidR="005A01CD">
        <w:t>”.</w:t>
      </w:r>
    </w:p>
    <w:p w:rsidR="005A01CD" w:rsidRDefault="005A01CD" w:rsidP="005538E2">
      <w:pPr>
        <w:spacing w:before="120" w:after="0" w:line="240" w:lineRule="auto"/>
        <w:jc w:val="both"/>
      </w:pPr>
      <w:r>
        <w:t>- O Plano Diretor (art. 44, IV, “</w:t>
      </w:r>
      <w:r w:rsidRPr="00122224">
        <w:rPr>
          <w:i/>
        </w:rPr>
        <w:t>a</w:t>
      </w:r>
      <w:r>
        <w:t xml:space="preserve">”) </w:t>
      </w:r>
      <w:r w:rsidR="005538E2">
        <w:t xml:space="preserve">exemplifica algumas espécies de </w:t>
      </w:r>
      <w:r>
        <w:t xml:space="preserve">indústrias que são compatíveis com este perfil, a saber: </w:t>
      </w:r>
      <w:r w:rsidRPr="000B12EC">
        <w:t>1</w:t>
      </w:r>
      <w:r>
        <w:t>)</w:t>
      </w:r>
      <w:r w:rsidRPr="000B12EC">
        <w:t xml:space="preserve"> confecção de artigos de vestuário e acessórios</w:t>
      </w:r>
      <w:r>
        <w:t>; 2)</w:t>
      </w:r>
      <w:r w:rsidRPr="000B12EC">
        <w:t xml:space="preserve"> Fabricação de artefatos de papel;</w:t>
      </w:r>
      <w:r>
        <w:t xml:space="preserve"> </w:t>
      </w:r>
      <w:r w:rsidRPr="000B12EC">
        <w:t>3</w:t>
      </w:r>
      <w:r>
        <w:t>)</w:t>
      </w:r>
      <w:r w:rsidRPr="000B12EC">
        <w:t xml:space="preserve"> Fabricação de equipamentos de comunicações;</w:t>
      </w:r>
      <w:r>
        <w:t xml:space="preserve"> </w:t>
      </w:r>
      <w:r w:rsidRPr="000B12EC">
        <w:t>4</w:t>
      </w:r>
      <w:r>
        <w:t>)</w:t>
      </w:r>
      <w:r w:rsidRPr="000B12EC">
        <w:t xml:space="preserve"> </w:t>
      </w:r>
      <w:r>
        <w:t>F</w:t>
      </w:r>
      <w:r w:rsidRPr="000B12EC">
        <w:t>abricação de máquinas para escritório</w:t>
      </w:r>
      <w:r>
        <w:t xml:space="preserve"> e equipamentos de informática; </w:t>
      </w:r>
      <w:r w:rsidRPr="000B12EC">
        <w:t>5</w:t>
      </w:r>
      <w:r>
        <w:t>)</w:t>
      </w:r>
      <w:r w:rsidRPr="000B12EC">
        <w:t xml:space="preserve"> </w:t>
      </w:r>
      <w:r>
        <w:t>F</w:t>
      </w:r>
      <w:r w:rsidRPr="000B12EC">
        <w:t>abricação de equipamentos de instrumentação médico-hospitalares, instrumentos de precisão e ópticos, equipamentos para automação indu</w:t>
      </w:r>
      <w:r>
        <w:t>strial, cronômetros e relógios; 6) O</w:t>
      </w:r>
      <w:r w:rsidRPr="000B12EC">
        <w:t>ficinas, tais como oficinas de reparo e pintura de veículos, borracharia, vidraçarias, serralherias, soldagem, com mais de 50</w:t>
      </w:r>
      <w:r>
        <w:t xml:space="preserve"> </w:t>
      </w:r>
      <w:r w:rsidRPr="000B12EC">
        <w:t>m² de área construída total.</w:t>
      </w:r>
    </w:p>
    <w:p w:rsidR="005A01CD" w:rsidRDefault="005A01CD" w:rsidP="00964F1E">
      <w:pPr>
        <w:spacing w:before="120" w:after="0" w:line="240" w:lineRule="auto"/>
        <w:jc w:val="both"/>
      </w:pPr>
      <w:r>
        <w:t>- Mesmo para estas espécies</w:t>
      </w:r>
      <w:r w:rsidR="00964F1E">
        <w:t>,</w:t>
      </w:r>
      <w:r>
        <w:t xml:space="preserve"> </w:t>
      </w:r>
      <w:r w:rsidR="00964F1E">
        <w:t xml:space="preserve">o Plano Diretor </w:t>
      </w:r>
      <w:r>
        <w:t xml:space="preserve">prevê algumas restrições, a saber: a) para </w:t>
      </w:r>
      <w:r w:rsidRPr="000B12EC">
        <w:t xml:space="preserve">indústrias </w:t>
      </w:r>
      <w:r>
        <w:t xml:space="preserve">de confecção, </w:t>
      </w:r>
      <w:r w:rsidRPr="005302D8">
        <w:t xml:space="preserve">não </w:t>
      </w:r>
      <w:r>
        <w:t>é permitido que utilizem</w:t>
      </w:r>
      <w:r w:rsidRPr="005302D8">
        <w:t xml:space="preserve"> processos de tingimento de fibras ou tecidos</w:t>
      </w:r>
      <w:r>
        <w:t xml:space="preserve">; b) para fabricação de artefatos de papel, </w:t>
      </w:r>
      <w:r w:rsidR="00964F1E">
        <w:t xml:space="preserve">caso produzam </w:t>
      </w:r>
      <w:r>
        <w:t>ruídos e vibrações</w:t>
      </w:r>
      <w:r w:rsidR="00964F1E">
        <w:t xml:space="preserve">, devem estes ser </w:t>
      </w:r>
      <w:r w:rsidRPr="000A2514">
        <w:t>compatíveis com o uso residencial;</w:t>
      </w:r>
      <w:r>
        <w:t xml:space="preserve"> c) para as fábricas de equipamentos e máquinas (itens 3, 4 e 5), não é permitido indústrias que processem qualquer operação de transformação de materiais, admitindo-se grau moderado de incômodo associado apenas a processos de montagem.</w:t>
      </w:r>
    </w:p>
    <w:p w:rsidR="00262C19" w:rsidRDefault="000C795A" w:rsidP="000C795A">
      <w:pPr>
        <w:spacing w:before="120" w:after="0" w:line="240" w:lineRule="auto"/>
        <w:jc w:val="both"/>
      </w:pPr>
      <w:r>
        <w:t>- Portanto, sob o aspecto urbanístico, para permitir que uma empresa se instale na ZPI-1 é preciso comprovar que ela se enquadre no perfil de baixo potencial poluidor</w:t>
      </w:r>
      <w:r w:rsidR="009B306D">
        <w:t>,</w:t>
      </w:r>
      <w:r>
        <w:t xml:space="preserve"> e </w:t>
      </w:r>
      <w:r w:rsidR="009B306D">
        <w:t xml:space="preserve">baixo ou </w:t>
      </w:r>
      <w:r>
        <w:t>moderado incômodo à vizinhança. Ocorre que essa classificação não é objetiva</w:t>
      </w:r>
      <w:r w:rsidR="009B306D">
        <w:t xml:space="preserve"> e nem é explicada na legislação municipal</w:t>
      </w:r>
      <w:r>
        <w:t xml:space="preserve">, de forma que, para empreendimentos que possam causar algum grau de incômodo ou poluição, </w:t>
      </w:r>
      <w:r w:rsidR="00262C19">
        <w:t xml:space="preserve">faz-se </w:t>
      </w:r>
      <w:r>
        <w:t>necessário</w:t>
      </w:r>
      <w:r w:rsidR="00262C19">
        <w:t xml:space="preserve"> realizar análise minuciosa do caso</w:t>
      </w:r>
      <w:r w:rsidR="00427409">
        <w:t>,</w:t>
      </w:r>
      <w:r w:rsidR="00262C19">
        <w:t xml:space="preserve"> a fim de antever o padrão de funcionamento, </w:t>
      </w:r>
      <w:r w:rsidR="009B306D">
        <w:t xml:space="preserve">e </w:t>
      </w:r>
      <w:r w:rsidR="00262C19">
        <w:t xml:space="preserve">os processos </w:t>
      </w:r>
      <w:r w:rsidR="009B306D">
        <w:t xml:space="preserve">produtivos </w:t>
      </w:r>
      <w:r w:rsidR="00262C19">
        <w:t>e possíveis focos de incômodo e poluição</w:t>
      </w:r>
      <w:r w:rsidR="00FD158D">
        <w:t>.</w:t>
      </w:r>
    </w:p>
    <w:p w:rsidR="00FD158D" w:rsidRDefault="00FD158D" w:rsidP="000C795A">
      <w:pPr>
        <w:spacing w:before="120" w:after="0" w:line="240" w:lineRule="auto"/>
        <w:jc w:val="both"/>
      </w:pPr>
      <w:r>
        <w:t xml:space="preserve">- Há também a possibilidade de aplicação subsidiária das normas do COPAM-MG para fins de </w:t>
      </w:r>
      <w:r w:rsidRPr="00B51745">
        <w:rPr>
          <w:spacing w:val="-2"/>
        </w:rPr>
        <w:t>classificação do potencial poluidor. Contudo, esta normatização estadual tem uma finalidade diferente,</w:t>
      </w:r>
      <w:r>
        <w:t xml:space="preserve"> destinando-se a definir a classificação de risco </w:t>
      </w:r>
      <w:r w:rsidR="009B306D">
        <w:t>ambiental</w:t>
      </w:r>
      <w:r>
        <w:t xml:space="preserve"> para fins de indicar qual o processo de licenciamento cabível (mais ou menos </w:t>
      </w:r>
      <w:r w:rsidR="009B306D">
        <w:t>rigoroso</w:t>
      </w:r>
      <w:r>
        <w:t>)</w:t>
      </w:r>
      <w:r w:rsidR="00B51745">
        <w:t>. Já o Plano Diretor visa avaliar o aspecto urbanístico, ou seja, o risco de interferência negativa do empreendimento sobre a população da zona urbana, e especialmente da vizinhança do empreendimento.</w:t>
      </w:r>
    </w:p>
    <w:p w:rsidR="00AC5F16" w:rsidRDefault="00AC5F16" w:rsidP="000C795A">
      <w:pPr>
        <w:spacing w:before="120" w:after="0" w:line="240" w:lineRule="auto"/>
        <w:jc w:val="both"/>
      </w:pPr>
    </w:p>
    <w:p w:rsidR="00AC5F16" w:rsidRPr="005A01CD" w:rsidRDefault="00AC5F16" w:rsidP="00AC5F16">
      <w:pPr>
        <w:spacing w:before="120" w:after="0" w:line="240" w:lineRule="auto"/>
        <w:rPr>
          <w:b/>
        </w:rPr>
      </w:pPr>
      <w:r>
        <w:rPr>
          <w:b/>
        </w:rPr>
        <w:t>2) POTENCIAL DE POLUIÇÃO:</w:t>
      </w:r>
    </w:p>
    <w:p w:rsidR="00AC5F16" w:rsidRDefault="00AC5F16" w:rsidP="000C795A">
      <w:pPr>
        <w:spacing w:before="120" w:after="0" w:line="240" w:lineRule="auto"/>
        <w:jc w:val="both"/>
      </w:pPr>
      <w:r>
        <w:t xml:space="preserve">- Segundo foi informado pelo Prefeito </w:t>
      </w:r>
      <w:r w:rsidR="003917ED">
        <w:t>na mensagem do projeto</w:t>
      </w:r>
      <w:r>
        <w:t xml:space="preserve">, a empresa </w:t>
      </w:r>
      <w:proofErr w:type="spellStart"/>
      <w:r>
        <w:t>Britax</w:t>
      </w:r>
      <w:proofErr w:type="spellEnd"/>
      <w:r>
        <w:t xml:space="preserve"> desenvolve a atividade de usina de produção de concreto comum, classificada pela SEMAD-MG </w:t>
      </w:r>
      <w:r w:rsidR="001B2AB2">
        <w:t xml:space="preserve">e COPAM-MG </w:t>
      </w:r>
      <w:r>
        <w:t>sob o código</w:t>
      </w:r>
      <w:r w:rsidR="001B2AB2">
        <w:t xml:space="preserve"> C10-01-4, apresentando</w:t>
      </w:r>
      <w:r w:rsidR="00256D40">
        <w:t xml:space="preserve"> “</w:t>
      </w:r>
      <w:r w:rsidR="001B2AB2" w:rsidRPr="001060ED">
        <w:rPr>
          <w:u w:val="single"/>
        </w:rPr>
        <w:t>médio porte</w:t>
      </w:r>
      <w:r w:rsidR="001B2AB2">
        <w:t xml:space="preserve"> e </w:t>
      </w:r>
      <w:r w:rsidR="001B2AB2" w:rsidRPr="001060ED">
        <w:rPr>
          <w:u w:val="single"/>
        </w:rPr>
        <w:t>pequeno potencial poluidor</w:t>
      </w:r>
      <w:r w:rsidR="00256D40">
        <w:t>”,</w:t>
      </w:r>
      <w:r w:rsidR="001B2AB2">
        <w:t xml:space="preserve"> enquadrando-se na classe 2 segundo o sistema de licenciamento ambiental estadual, e submetendo-se, por isso, ao processo simplificado para obtenção da autorização ambiental de funcionamento.</w:t>
      </w:r>
    </w:p>
    <w:p w:rsidR="001060ED" w:rsidRDefault="001060ED" w:rsidP="000C795A">
      <w:pPr>
        <w:spacing w:before="120" w:after="0" w:line="240" w:lineRule="auto"/>
        <w:jc w:val="both"/>
      </w:pPr>
      <w:r>
        <w:t xml:space="preserve">O prefeito acrescenta que não cabe interferência do Município no gerenciamento dos dados da SEMAD, </w:t>
      </w:r>
      <w:r w:rsidR="00256D40">
        <w:t xml:space="preserve">e </w:t>
      </w:r>
      <w:r>
        <w:t>que, uma vez considerado o empreendimento como de pequeno impacto ambiental, não existe óbice à sua instalação na ZPI-1.</w:t>
      </w:r>
    </w:p>
    <w:p w:rsidR="00A35751" w:rsidRDefault="00010846" w:rsidP="000C795A">
      <w:pPr>
        <w:spacing w:before="120" w:after="0" w:line="240" w:lineRule="auto"/>
        <w:jc w:val="both"/>
        <w:rPr>
          <w:spacing w:val="-4"/>
        </w:rPr>
      </w:pPr>
      <w:r>
        <w:lastRenderedPageBreak/>
        <w:t xml:space="preserve">- </w:t>
      </w:r>
      <w:r w:rsidR="001060ED">
        <w:t xml:space="preserve">Entretanto, </w:t>
      </w:r>
      <w:r w:rsidR="008A6738">
        <w:t>o enquadramento fornecido está incorreto</w:t>
      </w:r>
      <w:r w:rsidR="00256D40">
        <w:t>, pois, s</w:t>
      </w:r>
      <w:r w:rsidR="00B51745">
        <w:t>egundo a classificação da Deliberação Normativa 217/2017 do COPAM</w:t>
      </w:r>
      <w:r w:rsidR="00A35751">
        <w:t xml:space="preserve">, as “usinas de produção de concreto comum” possuem </w:t>
      </w:r>
      <w:r w:rsidR="00A35751" w:rsidRPr="0022169B">
        <w:rPr>
          <w:spacing w:val="-4"/>
        </w:rPr>
        <w:t xml:space="preserve">Potencial Poluidor/Degradador de </w:t>
      </w:r>
      <w:r w:rsidR="00A35751">
        <w:rPr>
          <w:spacing w:val="-4"/>
        </w:rPr>
        <w:t>grau</w:t>
      </w:r>
      <w:r w:rsidR="00A35751" w:rsidRPr="0022169B">
        <w:rPr>
          <w:spacing w:val="-4"/>
        </w:rPr>
        <w:t xml:space="preserve"> MÉDIO</w:t>
      </w:r>
      <w:r w:rsidR="00256D40">
        <w:rPr>
          <w:spacing w:val="-4"/>
        </w:rPr>
        <w:t xml:space="preserve"> (potencial geral)</w:t>
      </w:r>
      <w:r w:rsidR="00A35751">
        <w:rPr>
          <w:spacing w:val="-4"/>
        </w:rPr>
        <w:t>, apresentando gr</w:t>
      </w:r>
      <w:r w:rsidR="00256D40">
        <w:rPr>
          <w:spacing w:val="-4"/>
        </w:rPr>
        <w:t>au elevado de poluição hídrica</w:t>
      </w:r>
      <w:r w:rsidR="00A35751">
        <w:rPr>
          <w:spacing w:val="-4"/>
        </w:rPr>
        <w:t xml:space="preserve"> e grau médio de poluição do ar e do solo.</w:t>
      </w:r>
    </w:p>
    <w:p w:rsidR="00010846" w:rsidRPr="007E70FA" w:rsidRDefault="00010846" w:rsidP="00010846">
      <w:pPr>
        <w:pBdr>
          <w:bottom w:val="single" w:sz="4" w:space="1" w:color="auto"/>
        </w:pBdr>
        <w:spacing w:before="120" w:after="0" w:line="240" w:lineRule="auto"/>
        <w:ind w:left="567" w:right="424"/>
        <w:jc w:val="center"/>
      </w:pPr>
      <w:r>
        <w:rPr>
          <w:noProof/>
          <w:lang w:eastAsia="pt-BR"/>
        </w:rPr>
        <w:drawing>
          <wp:inline distT="0" distB="0" distL="0" distR="0" wp14:anchorId="07BBC5BB" wp14:editId="499D3AF9">
            <wp:extent cx="5184475" cy="868747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9755" cy="87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C2" w:rsidRDefault="00EB16F1" w:rsidP="00396429">
      <w:pPr>
        <w:spacing w:before="120" w:after="0" w:line="240" w:lineRule="auto"/>
        <w:jc w:val="both"/>
        <w:rPr>
          <w:spacing w:val="-4"/>
        </w:rPr>
      </w:pPr>
      <w:r>
        <w:rPr>
          <w:spacing w:val="-4"/>
        </w:rPr>
        <w:t xml:space="preserve">- Quanto ao porte, </w:t>
      </w:r>
      <w:r w:rsidR="00E762C2">
        <w:rPr>
          <w:spacing w:val="-4"/>
        </w:rPr>
        <w:t xml:space="preserve">segundo </w:t>
      </w:r>
      <w:r>
        <w:rPr>
          <w:spacing w:val="-4"/>
        </w:rPr>
        <w:t>de deduz (com base no atual licenciamento da empresa em sua unidade na cidade de Andrelândia)</w:t>
      </w:r>
      <w:r w:rsidR="00E762C2">
        <w:rPr>
          <w:spacing w:val="-4"/>
        </w:rPr>
        <w:t xml:space="preserve">, a usina que se pretende instalar em BJM é de </w:t>
      </w:r>
      <w:r w:rsidR="00E762C2" w:rsidRPr="00EB16F1">
        <w:rPr>
          <w:spacing w:val="-4"/>
          <w:u w:val="single"/>
        </w:rPr>
        <w:t>porte pequeno</w:t>
      </w:r>
      <w:r w:rsidR="00011AD5">
        <w:rPr>
          <w:spacing w:val="-4"/>
        </w:rPr>
        <w:t xml:space="preserve"> (por projetar uma </w:t>
      </w:r>
      <w:r w:rsidR="00011AD5">
        <w:t>produção de concreto inferior a 9 m</w:t>
      </w:r>
      <w:r w:rsidR="00011AD5">
        <w:rPr>
          <w:vertAlign w:val="superscript"/>
        </w:rPr>
        <w:t>3</w:t>
      </w:r>
      <w:r w:rsidR="00011AD5">
        <w:t xml:space="preserve"> por hora).</w:t>
      </w:r>
      <w:r w:rsidR="00B06B7E">
        <w:t xml:space="preserve"> </w:t>
      </w:r>
      <w:r w:rsidR="00011AD5">
        <w:rPr>
          <w:spacing w:val="-4"/>
        </w:rPr>
        <w:t>Este</w:t>
      </w:r>
      <w:r w:rsidR="00E762C2">
        <w:rPr>
          <w:spacing w:val="-4"/>
        </w:rPr>
        <w:t xml:space="preserve"> aspecto, de certa forma, </w:t>
      </w:r>
      <w:r w:rsidR="00B06B7E">
        <w:rPr>
          <w:spacing w:val="-4"/>
        </w:rPr>
        <w:t>pode ser visto como</w:t>
      </w:r>
      <w:r w:rsidR="00396429">
        <w:rPr>
          <w:spacing w:val="-4"/>
        </w:rPr>
        <w:t xml:space="preserve"> um elemento atenuante em relação ao </w:t>
      </w:r>
      <w:r w:rsidR="00E762C2">
        <w:rPr>
          <w:spacing w:val="-4"/>
        </w:rPr>
        <w:t>potencial efetivo de poluição ambiental.</w:t>
      </w:r>
    </w:p>
    <w:p w:rsidR="00E762C2" w:rsidRDefault="00E762C2" w:rsidP="000C795A">
      <w:pPr>
        <w:spacing w:before="120" w:after="0" w:line="240" w:lineRule="auto"/>
        <w:jc w:val="both"/>
        <w:rPr>
          <w:spacing w:val="-4"/>
        </w:rPr>
      </w:pPr>
      <w:r>
        <w:rPr>
          <w:spacing w:val="-4"/>
        </w:rPr>
        <w:t xml:space="preserve">- Quanto aos parâmetros específicos </w:t>
      </w:r>
      <w:r w:rsidR="00D776F4">
        <w:rPr>
          <w:spacing w:val="-4"/>
        </w:rPr>
        <w:t>de avaliação do potencial de poluição e de incômodo</w:t>
      </w:r>
      <w:r w:rsidR="00984B27">
        <w:rPr>
          <w:spacing w:val="-4"/>
        </w:rPr>
        <w:t xml:space="preserve"> à população</w:t>
      </w:r>
      <w:r w:rsidR="00D776F4">
        <w:rPr>
          <w:spacing w:val="-4"/>
        </w:rPr>
        <w:t xml:space="preserve">, </w:t>
      </w:r>
      <w:r>
        <w:rPr>
          <w:spacing w:val="-4"/>
        </w:rPr>
        <w:t xml:space="preserve">previstos no art. </w:t>
      </w:r>
      <w:r w:rsidR="00984B27">
        <w:rPr>
          <w:spacing w:val="-4"/>
        </w:rPr>
        <w:t xml:space="preserve">98 e art. </w:t>
      </w:r>
      <w:r>
        <w:rPr>
          <w:spacing w:val="-4"/>
        </w:rPr>
        <w:t>44</w:t>
      </w:r>
      <w:r w:rsidR="00011AD5">
        <w:rPr>
          <w:spacing w:val="-4"/>
        </w:rPr>
        <w:t>, inciso IV,</w:t>
      </w:r>
      <w:r>
        <w:rPr>
          <w:spacing w:val="-4"/>
        </w:rPr>
        <w:t xml:space="preserve"> </w:t>
      </w:r>
      <w:r w:rsidR="00D776F4">
        <w:rPr>
          <w:spacing w:val="-4"/>
        </w:rPr>
        <w:t>“</w:t>
      </w:r>
      <w:r w:rsidR="00D776F4" w:rsidRPr="00D776F4">
        <w:rPr>
          <w:i/>
          <w:spacing w:val="-4"/>
        </w:rPr>
        <w:t>a</w:t>
      </w:r>
      <w:r w:rsidR="00D776F4">
        <w:rPr>
          <w:spacing w:val="-4"/>
        </w:rPr>
        <w:t xml:space="preserve">”, </w:t>
      </w:r>
      <w:r>
        <w:rPr>
          <w:spacing w:val="-4"/>
        </w:rPr>
        <w:t>do Plano Diretor</w:t>
      </w:r>
      <w:r w:rsidR="00D776F4">
        <w:rPr>
          <w:spacing w:val="-4"/>
        </w:rPr>
        <w:t xml:space="preserve">, </w:t>
      </w:r>
      <w:r w:rsidR="001D4508">
        <w:rPr>
          <w:spacing w:val="-4"/>
        </w:rPr>
        <w:t>tem-se os seguintes elementos</w:t>
      </w:r>
      <w:r w:rsidR="00984B27">
        <w:rPr>
          <w:spacing w:val="-4"/>
        </w:rPr>
        <w:t xml:space="preserve"> a serem avaliados</w:t>
      </w:r>
      <w:r w:rsidR="001D4508">
        <w:rPr>
          <w:spacing w:val="-4"/>
        </w:rPr>
        <w:t>, extraídos das informações fornecidas pelo Poder Executivo e pela empresa interessada, na documentação que apresentou ao Município:</w:t>
      </w:r>
    </w:p>
    <w:p w:rsidR="001D4508" w:rsidRDefault="00DD4151" w:rsidP="001D4508">
      <w:pPr>
        <w:spacing w:before="120" w:after="0" w:line="240" w:lineRule="auto"/>
        <w:ind w:left="567"/>
        <w:jc w:val="both"/>
      </w:pPr>
      <w:r>
        <w:t>-</w:t>
      </w:r>
      <w:r w:rsidR="00E762C2" w:rsidRPr="00566839">
        <w:t xml:space="preserve"> </w:t>
      </w:r>
      <w:r w:rsidR="00E762C2">
        <w:t>G</w:t>
      </w:r>
      <w:r w:rsidR="00E762C2" w:rsidRPr="000B12EC">
        <w:t>eração de efluentes líquidos industriais</w:t>
      </w:r>
      <w:r w:rsidR="00E762C2">
        <w:t xml:space="preserve">: consta na DN 217 que as usinas de concreto possuem potencial </w:t>
      </w:r>
      <w:r w:rsidR="00AD3654">
        <w:t>alto</w:t>
      </w:r>
      <w:r w:rsidR="00E762C2">
        <w:t xml:space="preserve"> de poluição ou degradação das águas.</w:t>
      </w:r>
    </w:p>
    <w:p w:rsidR="001D4508" w:rsidRDefault="00DD4151" w:rsidP="00157EC2">
      <w:pPr>
        <w:spacing w:before="100" w:after="0" w:line="240" w:lineRule="auto"/>
        <w:ind w:left="567"/>
        <w:jc w:val="both"/>
      </w:pPr>
      <w:r>
        <w:t>-</w:t>
      </w:r>
      <w:r w:rsidR="00E762C2">
        <w:t xml:space="preserve"> E</w:t>
      </w:r>
      <w:r w:rsidR="00E762C2" w:rsidRPr="000B12EC">
        <w:t>missões atmosféricas</w:t>
      </w:r>
      <w:r w:rsidR="00E762C2">
        <w:t>: consta na DN 217 que as usinas de concreto possuem potencial m</w:t>
      </w:r>
      <w:r w:rsidR="001D4508">
        <w:t>ediano de poluição atmosférica.</w:t>
      </w:r>
    </w:p>
    <w:p w:rsidR="00DD4151" w:rsidRDefault="00E762C2" w:rsidP="00157EC2">
      <w:pPr>
        <w:spacing w:before="100" w:after="0" w:line="240" w:lineRule="auto"/>
        <w:ind w:left="567"/>
        <w:jc w:val="both"/>
      </w:pPr>
      <w:r>
        <w:t xml:space="preserve">- </w:t>
      </w:r>
      <w:r w:rsidR="00DD4151">
        <w:t>G</w:t>
      </w:r>
      <w:r>
        <w:t>eração de ruídos</w:t>
      </w:r>
      <w:r w:rsidR="00DD4151">
        <w:t>;</w:t>
      </w:r>
    </w:p>
    <w:p w:rsidR="00DD4151" w:rsidRDefault="00DD4151" w:rsidP="00157EC2">
      <w:pPr>
        <w:spacing w:before="100" w:after="0" w:line="240" w:lineRule="auto"/>
        <w:ind w:left="567"/>
        <w:jc w:val="both"/>
      </w:pPr>
      <w:r>
        <w:t xml:space="preserve">- Geração de </w:t>
      </w:r>
      <w:r w:rsidR="00E762C2" w:rsidRPr="000B12EC">
        <w:t>odores</w:t>
      </w:r>
      <w:r>
        <w:t xml:space="preserve"> incômodos;</w:t>
      </w:r>
    </w:p>
    <w:p w:rsidR="00DD4151" w:rsidRDefault="00DD4151" w:rsidP="00157EC2">
      <w:pPr>
        <w:spacing w:before="100" w:after="0" w:line="240" w:lineRule="auto"/>
        <w:ind w:left="567"/>
        <w:jc w:val="both"/>
      </w:pPr>
      <w:r>
        <w:t>- Geração de</w:t>
      </w:r>
      <w:r w:rsidR="00E762C2" w:rsidRPr="000B12EC">
        <w:t xml:space="preserve"> vibraç</w:t>
      </w:r>
      <w:r w:rsidR="00E762C2">
        <w:t>ões</w:t>
      </w:r>
      <w:r>
        <w:t>;</w:t>
      </w:r>
    </w:p>
    <w:p w:rsidR="00E762C2" w:rsidRDefault="00DD4151" w:rsidP="00157EC2">
      <w:pPr>
        <w:spacing w:before="100" w:after="0" w:line="240" w:lineRule="auto"/>
        <w:ind w:left="567"/>
        <w:jc w:val="both"/>
      </w:pPr>
      <w:r>
        <w:t xml:space="preserve">- Geração de </w:t>
      </w:r>
      <w:r w:rsidR="00E762C2" w:rsidRPr="000B12EC">
        <w:t>resíduos sólidos</w:t>
      </w:r>
      <w:r>
        <w:t>;</w:t>
      </w:r>
    </w:p>
    <w:p w:rsidR="00E762C2" w:rsidRDefault="00E762C2" w:rsidP="00157EC2">
      <w:pPr>
        <w:spacing w:before="100" w:after="0" w:line="240" w:lineRule="auto"/>
        <w:ind w:left="567"/>
        <w:jc w:val="both"/>
      </w:pPr>
      <w:r>
        <w:t>- Ger</w:t>
      </w:r>
      <w:r w:rsidR="00984B27">
        <w:t>ação de tráfego;</w:t>
      </w:r>
    </w:p>
    <w:p w:rsidR="004C03E5" w:rsidRDefault="00984B27" w:rsidP="00157EC2">
      <w:pPr>
        <w:spacing w:before="100" w:after="0" w:line="240" w:lineRule="auto"/>
        <w:ind w:left="567"/>
        <w:jc w:val="both"/>
      </w:pPr>
      <w:r>
        <w:t>- Outras hipóteses de risco à saúde pública</w:t>
      </w:r>
      <w:r w:rsidR="00A953B0">
        <w:t xml:space="preserve"> ou de </w:t>
      </w:r>
      <w:r>
        <w:t>geração de incômodos à vizinhança (mesmo que moderado)</w:t>
      </w:r>
      <w:r w:rsidR="004C03E5">
        <w:t>.</w:t>
      </w:r>
    </w:p>
    <w:p w:rsidR="00984B27" w:rsidRDefault="004C03E5" w:rsidP="00157EC2">
      <w:pPr>
        <w:spacing w:before="120" w:after="0" w:line="240" w:lineRule="auto"/>
        <w:ind w:left="567"/>
        <w:jc w:val="both"/>
      </w:pPr>
      <w:r>
        <w:t xml:space="preserve">OBS.: </w:t>
      </w:r>
      <w:r w:rsidR="00157EC2">
        <w:t xml:space="preserve">o prefeito foi solicitado pelas comissões da Câmara para se manifestar sobre cada um desses fatores, porém não os analisou individualmente. Apenas </w:t>
      </w:r>
      <w:r w:rsidR="00A953B0">
        <w:t>informou</w:t>
      </w:r>
      <w:r w:rsidR="00157EC2">
        <w:t>, em relação ao último tópico,</w:t>
      </w:r>
      <w:r w:rsidR="00A953B0">
        <w:t xml:space="preserve"> que: “ao que tudo indica (...) não há incômodo ou perigo à saúde da cidade e da vizinhança</w:t>
      </w:r>
      <w:r>
        <w:t>”.</w:t>
      </w:r>
    </w:p>
    <w:p w:rsidR="00CC6D5E" w:rsidRDefault="003917ED" w:rsidP="00CC6D5E">
      <w:pPr>
        <w:spacing w:before="120" w:after="0" w:line="240" w:lineRule="auto"/>
        <w:jc w:val="both"/>
      </w:pPr>
      <w:r>
        <w:t xml:space="preserve">- Segundo </w:t>
      </w:r>
      <w:r w:rsidR="00984B27">
        <w:t>informado</w:t>
      </w:r>
      <w:r>
        <w:t xml:space="preserve"> pelo prefeito em sua mensagem, </w:t>
      </w:r>
      <w:r w:rsidR="00CC6D5E">
        <w:t xml:space="preserve">com base em informações prestadas pela empresa </w:t>
      </w:r>
      <w:proofErr w:type="spellStart"/>
      <w:r w:rsidR="00CC6D5E">
        <w:t>Britax</w:t>
      </w:r>
      <w:proofErr w:type="spellEnd"/>
      <w:r w:rsidR="00CC6D5E">
        <w:t>, o empreendimento teria o seguinte modelo de funcionamento:</w:t>
      </w:r>
    </w:p>
    <w:p w:rsidR="00CC6D5E" w:rsidRDefault="00CC6D5E" w:rsidP="00CC6D5E">
      <w:pPr>
        <w:spacing w:before="120" w:after="0" w:line="240" w:lineRule="auto"/>
        <w:ind w:left="567"/>
        <w:jc w:val="both"/>
      </w:pPr>
      <w:r>
        <w:t>“</w:t>
      </w:r>
      <w:r w:rsidR="00984B27">
        <w:t>T</w:t>
      </w:r>
      <w:r>
        <w:t xml:space="preserve">em caixa de agregados (britas, pó de pedra e areia) que são pesados e acumulados, e onde, através de uma esteira, são lançados para dentro de um caminhão, descendo o cimento por um silo de cimento a granel, e também lançado no caminhão, onde os materiais são misturados com água e aditivo, em processo que </w:t>
      </w:r>
      <w:proofErr w:type="gramStart"/>
      <w:r>
        <w:t>dura 15</w:t>
      </w:r>
      <w:proofErr w:type="gramEnd"/>
      <w:r>
        <w:t xml:space="preserve"> minutos</w:t>
      </w:r>
      <w:r w:rsidR="00DD4151">
        <w:t>, sendo os resíduos jogados em uma caixa de decantação para distribuição.”</w:t>
      </w:r>
    </w:p>
    <w:p w:rsidR="00427409" w:rsidRDefault="00427409" w:rsidP="00427409">
      <w:pPr>
        <w:spacing w:before="120" w:after="0" w:line="240" w:lineRule="auto"/>
        <w:jc w:val="both"/>
      </w:pPr>
    </w:p>
    <w:p w:rsidR="00427409" w:rsidRPr="005A01CD" w:rsidRDefault="00427409" w:rsidP="00427409">
      <w:pPr>
        <w:spacing w:before="120" w:after="0" w:line="240" w:lineRule="auto"/>
        <w:rPr>
          <w:b/>
        </w:rPr>
      </w:pPr>
      <w:proofErr w:type="gramStart"/>
      <w:r>
        <w:rPr>
          <w:b/>
        </w:rPr>
        <w:t>3</w:t>
      </w:r>
      <w:proofErr w:type="gramEnd"/>
      <w:r>
        <w:rPr>
          <w:b/>
        </w:rPr>
        <w:t>) CONTEXTO DO PROJETO</w:t>
      </w:r>
      <w:r w:rsidR="005222AD">
        <w:rPr>
          <w:b/>
        </w:rPr>
        <w:t xml:space="preserve"> x VIABILIDADE LEGAL DO EMPREENDIMENTO</w:t>
      </w:r>
      <w:r>
        <w:rPr>
          <w:b/>
        </w:rPr>
        <w:t>:</w:t>
      </w:r>
    </w:p>
    <w:p w:rsidR="00427409" w:rsidRDefault="00427409" w:rsidP="00427409">
      <w:pPr>
        <w:spacing w:before="120" w:after="0" w:line="240" w:lineRule="auto"/>
        <w:jc w:val="both"/>
      </w:pPr>
      <w:r>
        <w:t>- Conforme exposto no Parecer da Assessoria Jurídica da Câmara, o projeto de lei 45/2021</w:t>
      </w:r>
      <w:r w:rsidR="005222AD">
        <w:t xml:space="preserve"> tem como</w:t>
      </w:r>
      <w:r w:rsidR="0005591B">
        <w:t xml:space="preserve"> objeto exclusivamente</w:t>
      </w:r>
      <w:r w:rsidR="005222AD">
        <w:t xml:space="preserve"> a autorização para a concessão de uso do terreno de 4.000 m</w:t>
      </w:r>
      <w:r w:rsidR="005222AD">
        <w:rPr>
          <w:vertAlign w:val="superscript"/>
        </w:rPr>
        <w:t>2</w:t>
      </w:r>
      <w:r w:rsidR="005222AD">
        <w:t xml:space="preserve"> à empresa </w:t>
      </w:r>
      <w:proofErr w:type="spellStart"/>
      <w:r w:rsidR="005222AD">
        <w:t>Britax</w:t>
      </w:r>
      <w:proofErr w:type="spellEnd"/>
      <w:r w:rsidR="005222AD">
        <w:t xml:space="preserve">. Porém, a decisão sobre esta concessão envolve a necessidade de se analisar uma série de </w:t>
      </w:r>
      <w:r w:rsidR="00C84CA2">
        <w:t xml:space="preserve">outros </w:t>
      </w:r>
      <w:r w:rsidR="005222AD">
        <w:t>fatores</w:t>
      </w:r>
      <w:r w:rsidR="00C84CA2">
        <w:t xml:space="preserve"> correlatos</w:t>
      </w:r>
      <w:r w:rsidR="005222AD">
        <w:t xml:space="preserve">, que vão desde </w:t>
      </w:r>
      <w:r w:rsidR="00F8481E">
        <w:t xml:space="preserve">a presença do interesse público, a proporcionalidade entre a extensão dos benefícios concedidos e das contrapartidas diretas e indiretas esperadas, e também a </w:t>
      </w:r>
      <w:r w:rsidR="00F8481E">
        <w:lastRenderedPageBreak/>
        <w:t>viabilidade jurídica do empreendimento, considerando a atividade a ser exercida e a sua compatibilidade com as normas ambientais e urbanísticas do Município.</w:t>
      </w:r>
    </w:p>
    <w:p w:rsidR="00427409" w:rsidRDefault="00F8481E" w:rsidP="00427409">
      <w:pPr>
        <w:spacing w:before="120" w:after="0" w:line="240" w:lineRule="auto"/>
        <w:jc w:val="both"/>
      </w:pPr>
      <w:r>
        <w:t>- O aspecto do interesse público é um tanto aberto, e comporta múltiplas interpretações e visões por parte dos vereadores, abrangendo o próprio mérito do projeto</w:t>
      </w:r>
      <w:r w:rsidR="00B77BE6">
        <w:t>, já que os bens públicos somente podem ser concedidos a particulares, e ainda mais sem licitação, se houver relevante interesse público, na visão coletiva dos agentes políticos do Município.</w:t>
      </w:r>
    </w:p>
    <w:p w:rsidR="00B77BE6" w:rsidRDefault="00B77BE6" w:rsidP="00427409">
      <w:pPr>
        <w:spacing w:before="120" w:after="0" w:line="240" w:lineRule="auto"/>
        <w:jc w:val="both"/>
      </w:pPr>
      <w:r>
        <w:t xml:space="preserve">- Em relação à compatibilidade com o Plano Diretor, embora </w:t>
      </w:r>
      <w:r w:rsidR="000369AC">
        <w:t>este</w:t>
      </w:r>
      <w:r>
        <w:t xml:space="preserve"> projeto não trate diretamente de autorizar o funcionamento da empresa, é fato que a viabilidade do funcionamento não pode ser dissociada da própria concessão, pois não seria lógico conceder um imóvel para uma finalidade ilegal.</w:t>
      </w:r>
    </w:p>
    <w:p w:rsidR="00B77BE6" w:rsidRDefault="008334D6" w:rsidP="00427409">
      <w:pPr>
        <w:spacing w:before="120" w:after="0" w:line="240" w:lineRule="auto"/>
        <w:jc w:val="both"/>
      </w:pPr>
      <w:r>
        <w:t>Por isso a Assessoria Jurídica e as comissões permanentes da Câmara têm tentado buscar informações a fim de atingir uma conclusão plausível, mesmo que não definitiva, quanto à classificação do empreendimento como atividade de baixo impacto urbanístico (atividade de baixo potencial poluidor e que não gere incômodo elevado à vizinhança)</w:t>
      </w:r>
      <w:r w:rsidR="000369AC">
        <w:t>, já que este é um requisito do Plano Diretor para a instalação de indústrias na ZPI-1</w:t>
      </w:r>
      <w:r>
        <w:t>.</w:t>
      </w:r>
    </w:p>
    <w:p w:rsidR="000A0026" w:rsidRDefault="008334D6" w:rsidP="00427409">
      <w:pPr>
        <w:spacing w:before="120" w:after="0" w:line="240" w:lineRule="auto"/>
        <w:jc w:val="both"/>
      </w:pPr>
      <w:r>
        <w:t xml:space="preserve">No entanto, </w:t>
      </w:r>
      <w:r w:rsidR="00AA41D6">
        <w:t xml:space="preserve">diante da falta de regulamentação do assunto na legislação municipal, não foi possível </w:t>
      </w:r>
      <w:r w:rsidR="0060319E">
        <w:t>chegar a uma conclusão segura, seja pela viabilidade ou pela inviabilidade do empreendimento. Se for considerada a classificação do COPAM-MG, a atividade é considerada de m</w:t>
      </w:r>
      <w:r w:rsidR="000A0026">
        <w:t xml:space="preserve">édio impacto poluidor, </w:t>
      </w:r>
      <w:r w:rsidR="000A0026" w:rsidRPr="000369AC">
        <w:rPr>
          <w:spacing w:val="-2"/>
        </w:rPr>
        <w:t>indicando impossibilidade de instalação no local em tela. Porém, se considerar-se que esta classificação</w:t>
      </w:r>
      <w:r w:rsidR="000A0026">
        <w:t xml:space="preserve"> do COPAM não é </w:t>
      </w:r>
      <w:r w:rsidR="000369AC">
        <w:t>vinculativa</w:t>
      </w:r>
      <w:r w:rsidR="000A0026">
        <w:t xml:space="preserve"> para fins de aplicação do Plano Diretor</w:t>
      </w:r>
      <w:r w:rsidR="000369AC">
        <w:t xml:space="preserve"> Municipal</w:t>
      </w:r>
      <w:r w:rsidR="000A0026">
        <w:t xml:space="preserve">, pode-se cogitar a possibilidade de </w:t>
      </w:r>
      <w:r w:rsidR="00F3037D">
        <w:t xml:space="preserve">se enquadrar o empreendimento como de baixo impacto, desde que se faça uma análise mais específica dos processos produtivos da usina de concreto, e essa análise demonstre que não haverá geração </w:t>
      </w:r>
      <w:r w:rsidR="001F4C47">
        <w:t xml:space="preserve">elevada </w:t>
      </w:r>
      <w:r w:rsidR="00F3037D">
        <w:t>de incômodos à população e nem de poluição ambiental (efluentes líquidos, fumaça, pó, gases, ruídos</w:t>
      </w:r>
      <w:r w:rsidR="001F4C47">
        <w:t>, odores, vibrações, resíduos sólidos e tráfego de veículos).</w:t>
      </w:r>
    </w:p>
    <w:p w:rsidR="00DB7535" w:rsidRDefault="00363000" w:rsidP="00427409">
      <w:pPr>
        <w:spacing w:before="120" w:after="0" w:line="240" w:lineRule="auto"/>
        <w:jc w:val="both"/>
      </w:pPr>
      <w:r>
        <w:t>As informações apresentadas pela empresa e Pelo Executivo não permitem obter essa conclusão imediatamente</w:t>
      </w:r>
      <w:r w:rsidR="009432DD">
        <w:t xml:space="preserve"> e com certeza</w:t>
      </w:r>
      <w:r>
        <w:t xml:space="preserve">. Por isso, como não cabe propriamente à Câmara apontar essa conclusão, não há nenhum elemento objetivo que impeça a aprovação do projeto, ficando a critério de cada vereador fazer as suas próprias avaliações. Caso </w:t>
      </w:r>
      <w:r w:rsidR="00DB7535">
        <w:t>seja aprovado, caberá à Prefeitura a obrigação de realizar esse estudo mais minucioso e concluir, fundamentadamente, se o empreendimento é ou não compatível com o Plano Diretor, em face das restrições de ocupação na ZPI-1.</w:t>
      </w:r>
    </w:p>
    <w:p w:rsidR="009432DD" w:rsidRDefault="009432DD" w:rsidP="00427409">
      <w:pPr>
        <w:spacing w:before="120" w:after="0" w:line="240" w:lineRule="auto"/>
        <w:jc w:val="both"/>
      </w:pPr>
      <w:r>
        <w:t>Reitera-se que a aprovação do projeto que autoriza a concessão de uso do imóvel não significa necessariamente autorização para instalação e funcionamento da empresa, o que dependerá de análise e atos posteriores do Poder Executivo.</w:t>
      </w:r>
    </w:p>
    <w:p w:rsidR="00DB7535" w:rsidRDefault="00DB7535" w:rsidP="00E529E5">
      <w:pPr>
        <w:spacing w:before="120" w:after="0" w:line="240" w:lineRule="auto"/>
        <w:jc w:val="center"/>
        <w:rPr>
          <w:b/>
        </w:rPr>
      </w:pPr>
    </w:p>
    <w:p w:rsidR="00DB7535" w:rsidRDefault="00DB7535" w:rsidP="00E529E5">
      <w:pPr>
        <w:spacing w:before="120" w:after="0" w:line="240" w:lineRule="auto"/>
        <w:jc w:val="center"/>
        <w:rPr>
          <w:b/>
        </w:rPr>
      </w:pPr>
    </w:p>
    <w:p w:rsidR="00DB7535" w:rsidRDefault="00DB7535" w:rsidP="00E529E5">
      <w:pPr>
        <w:spacing w:before="120" w:after="0" w:line="240" w:lineRule="auto"/>
        <w:jc w:val="center"/>
        <w:rPr>
          <w:b/>
        </w:rPr>
      </w:pPr>
    </w:p>
    <w:sectPr w:rsidR="00DB7535" w:rsidSect="0024681C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81C"/>
    <w:rsid w:val="00010846"/>
    <w:rsid w:val="00011AD5"/>
    <w:rsid w:val="00021E5A"/>
    <w:rsid w:val="0002639A"/>
    <w:rsid w:val="000369AC"/>
    <w:rsid w:val="00037979"/>
    <w:rsid w:val="0005591B"/>
    <w:rsid w:val="0007187A"/>
    <w:rsid w:val="000A0026"/>
    <w:rsid w:val="000C1D61"/>
    <w:rsid w:val="000C6E00"/>
    <w:rsid w:val="000C795A"/>
    <w:rsid w:val="000D55B6"/>
    <w:rsid w:val="001060ED"/>
    <w:rsid w:val="00113CC1"/>
    <w:rsid w:val="00157EC2"/>
    <w:rsid w:val="00167038"/>
    <w:rsid w:val="001B2AB2"/>
    <w:rsid w:val="001D4508"/>
    <w:rsid w:val="001F4C47"/>
    <w:rsid w:val="0024681C"/>
    <w:rsid w:val="00254365"/>
    <w:rsid w:val="00256D40"/>
    <w:rsid w:val="00262C19"/>
    <w:rsid w:val="00272A84"/>
    <w:rsid w:val="00287B45"/>
    <w:rsid w:val="002C4693"/>
    <w:rsid w:val="00363000"/>
    <w:rsid w:val="003917ED"/>
    <w:rsid w:val="00396429"/>
    <w:rsid w:val="003D1DF0"/>
    <w:rsid w:val="00427409"/>
    <w:rsid w:val="004918A4"/>
    <w:rsid w:val="004A48FA"/>
    <w:rsid w:val="004C03E5"/>
    <w:rsid w:val="004C3640"/>
    <w:rsid w:val="005222AD"/>
    <w:rsid w:val="0054764D"/>
    <w:rsid w:val="005538E2"/>
    <w:rsid w:val="00563BD0"/>
    <w:rsid w:val="005A01CD"/>
    <w:rsid w:val="0060319E"/>
    <w:rsid w:val="0067576B"/>
    <w:rsid w:val="006C06B8"/>
    <w:rsid w:val="00774787"/>
    <w:rsid w:val="007A1EFA"/>
    <w:rsid w:val="007D1CDE"/>
    <w:rsid w:val="008306E0"/>
    <w:rsid w:val="008334D6"/>
    <w:rsid w:val="008A6738"/>
    <w:rsid w:val="008A7275"/>
    <w:rsid w:val="009432DD"/>
    <w:rsid w:val="00964F1E"/>
    <w:rsid w:val="00984B27"/>
    <w:rsid w:val="009A3E6E"/>
    <w:rsid w:val="009A56EA"/>
    <w:rsid w:val="009B306D"/>
    <w:rsid w:val="009C6318"/>
    <w:rsid w:val="00A35751"/>
    <w:rsid w:val="00A53B4B"/>
    <w:rsid w:val="00A66155"/>
    <w:rsid w:val="00A87494"/>
    <w:rsid w:val="00A930E7"/>
    <w:rsid w:val="00A953B0"/>
    <w:rsid w:val="00AA41D6"/>
    <w:rsid w:val="00AA51C8"/>
    <w:rsid w:val="00AC5F16"/>
    <w:rsid w:val="00AD3654"/>
    <w:rsid w:val="00B06B7E"/>
    <w:rsid w:val="00B24B82"/>
    <w:rsid w:val="00B3727E"/>
    <w:rsid w:val="00B51745"/>
    <w:rsid w:val="00B77BE6"/>
    <w:rsid w:val="00B87840"/>
    <w:rsid w:val="00B9237C"/>
    <w:rsid w:val="00C22CD1"/>
    <w:rsid w:val="00C84CA2"/>
    <w:rsid w:val="00CC6D5E"/>
    <w:rsid w:val="00D3314E"/>
    <w:rsid w:val="00D506FA"/>
    <w:rsid w:val="00D776F4"/>
    <w:rsid w:val="00DB7535"/>
    <w:rsid w:val="00DD4151"/>
    <w:rsid w:val="00E149B9"/>
    <w:rsid w:val="00E529E5"/>
    <w:rsid w:val="00E762C2"/>
    <w:rsid w:val="00EB16F1"/>
    <w:rsid w:val="00F3037D"/>
    <w:rsid w:val="00F5507C"/>
    <w:rsid w:val="00F8481E"/>
    <w:rsid w:val="00FD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681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47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7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681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47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7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2463</Words>
  <Characters>13306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Adailton Gomes</dc:creator>
  <cp:lastModifiedBy>Câmara 5</cp:lastModifiedBy>
  <cp:revision>2</cp:revision>
  <dcterms:created xsi:type="dcterms:W3CDTF">2021-07-22T11:57:00Z</dcterms:created>
  <dcterms:modified xsi:type="dcterms:W3CDTF">2021-07-22T11:57:00Z</dcterms:modified>
</cp:coreProperties>
</file>