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97B37" w14:textId="77777777" w:rsidR="00D802C7" w:rsidRDefault="00D73903">
      <w:pPr>
        <w:pageBreakBefore/>
        <w:spacing w:before="240" w:after="360" w:line="360" w:lineRule="auto"/>
        <w:jc w:val="center"/>
        <w:rPr>
          <w:rFonts w:ascii="Cambria" w:eastAsia="Cambria" w:hAnsi="Cambria" w:cs="Calibri"/>
          <w:b/>
          <w:caps/>
          <w:sz w:val="24"/>
          <w:szCs w:val="24"/>
        </w:rPr>
      </w:pPr>
      <w:r>
        <w:rPr>
          <w:rFonts w:ascii="Cambria" w:eastAsia="Cambria" w:hAnsi="Cambria" w:cs="Calibri"/>
          <w:b/>
          <w:caps/>
          <w:sz w:val="24"/>
          <w:szCs w:val="24"/>
        </w:rPr>
        <w:t>PROJETO DE RESOLUÇÃO N.º 01, DE  06 DE janeiro de 2025.</w:t>
      </w:r>
    </w:p>
    <w:p w14:paraId="42F89E22" w14:textId="77777777" w:rsidR="00D802C7" w:rsidRDefault="00D73903">
      <w:pPr>
        <w:tabs>
          <w:tab w:val="left" w:pos="0"/>
        </w:tabs>
        <w:spacing w:after="0" w:line="240" w:lineRule="auto"/>
        <w:ind w:left="4536"/>
        <w:jc w:val="both"/>
        <w:rPr>
          <w:rFonts w:ascii="Cambria" w:eastAsia="Cambria" w:hAnsi="Cambria" w:cs="Calibri"/>
          <w:iCs/>
          <w:color w:val="000000"/>
          <w:sz w:val="24"/>
          <w:szCs w:val="24"/>
        </w:rPr>
      </w:pPr>
      <w:r>
        <w:rPr>
          <w:rFonts w:ascii="Cambria" w:eastAsia="Cambria" w:hAnsi="Cambria" w:cs="Calibri"/>
          <w:iCs/>
          <w:color w:val="000000"/>
          <w:sz w:val="24"/>
          <w:szCs w:val="24"/>
        </w:rPr>
        <w:t>“Altera o teor do artigo 28 do Regimento Interno desta Casa e dá outras providências”.</w:t>
      </w:r>
    </w:p>
    <w:p w14:paraId="56D75E2F" w14:textId="77777777" w:rsidR="00D802C7" w:rsidRDefault="00D73903">
      <w:pPr>
        <w:spacing w:after="0" w:line="360" w:lineRule="auto"/>
        <w:jc w:val="both"/>
        <w:rPr>
          <w:rFonts w:ascii="Cambria" w:eastAsia="Cambria" w:hAnsi="Cambria" w:cs="Calibri"/>
          <w:i/>
          <w:color w:val="000000"/>
          <w:sz w:val="24"/>
          <w:szCs w:val="24"/>
        </w:rPr>
      </w:pPr>
      <w:r>
        <w:rPr>
          <w:rFonts w:ascii="Cambria" w:eastAsia="Cambria" w:hAnsi="Cambria" w:cs="Calibri"/>
          <w:i/>
          <w:color w:val="000000"/>
          <w:sz w:val="24"/>
          <w:szCs w:val="24"/>
        </w:rPr>
        <w:t> </w:t>
      </w:r>
    </w:p>
    <w:p w14:paraId="1F451721" w14:textId="77777777" w:rsidR="00D802C7" w:rsidRDefault="00D802C7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</w:p>
    <w:p w14:paraId="38950F9A" w14:textId="77777777" w:rsidR="00D802C7" w:rsidRDefault="00D73903">
      <w:pPr>
        <w:spacing w:after="240" w:line="360" w:lineRule="auto"/>
        <w:ind w:firstLine="708"/>
        <w:jc w:val="both"/>
        <w:rPr>
          <w:rFonts w:ascii="Cambria" w:eastAsia="Cambria" w:hAnsi="Cambria" w:cs="Calibri"/>
          <w:sz w:val="24"/>
          <w:szCs w:val="24"/>
        </w:rPr>
      </w:pPr>
      <w:r>
        <w:rPr>
          <w:rFonts w:ascii="Cambria" w:eastAsia="Cambria" w:hAnsi="Cambria" w:cs="Calibri"/>
          <w:sz w:val="24"/>
          <w:szCs w:val="24"/>
        </w:rPr>
        <w:t xml:space="preserve">A </w:t>
      </w:r>
      <w:r>
        <w:rPr>
          <w:rFonts w:ascii="Cambria" w:eastAsia="Cambria" w:hAnsi="Cambria" w:cs="Calibri"/>
          <w:b/>
          <w:sz w:val="24"/>
          <w:szCs w:val="24"/>
        </w:rPr>
        <w:t>CÂMARA MUNICIPAL DE BOM JARDIM DE MINAS</w:t>
      </w:r>
      <w:r>
        <w:rPr>
          <w:rFonts w:ascii="Cambria" w:eastAsia="Cambria" w:hAnsi="Cambria" w:cs="Calibri"/>
          <w:sz w:val="24"/>
          <w:szCs w:val="24"/>
        </w:rPr>
        <w:t xml:space="preserve"> aprovou e eu, Presidente, com fulcro no artigo 33, IV do Regimento Interno desta Casa promulgo a RESOLUÇÃO:</w:t>
      </w:r>
    </w:p>
    <w:p w14:paraId="49844CC7" w14:textId="77777777" w:rsidR="00D802C7" w:rsidRDefault="00D73903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  <w:r>
        <w:rPr>
          <w:rFonts w:ascii="Cambria" w:eastAsia="Cambria" w:hAnsi="Cambria" w:cs="Calibri"/>
          <w:b/>
          <w:color w:val="000000"/>
          <w:sz w:val="24"/>
          <w:szCs w:val="24"/>
        </w:rPr>
        <w:t>Art. 1°</w:t>
      </w:r>
      <w:r>
        <w:rPr>
          <w:rFonts w:ascii="Cambria" w:eastAsia="Cambria" w:hAnsi="Cambria" w:cs="Calibri"/>
          <w:color w:val="000000"/>
          <w:sz w:val="24"/>
          <w:szCs w:val="24"/>
        </w:rPr>
        <w:t>. Altera o teor o artigo 28 do Regimento Interno desta Casa de Leis, passando a vigorar com a seguinte redação:</w:t>
      </w:r>
    </w:p>
    <w:p w14:paraId="73825338" w14:textId="77777777" w:rsidR="00D802C7" w:rsidRDefault="00D802C7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</w:p>
    <w:p w14:paraId="69BF7EE2" w14:textId="77777777" w:rsidR="00D802C7" w:rsidRDefault="00D73903">
      <w:pPr>
        <w:spacing w:after="0" w:line="360" w:lineRule="auto"/>
        <w:ind w:left="2268"/>
        <w:jc w:val="both"/>
        <w:rPr>
          <w:rFonts w:ascii="Cambria" w:eastAsia="Cambria" w:hAnsi="Cambria" w:cs="Calibri"/>
          <w:color w:val="000000"/>
          <w:sz w:val="24"/>
          <w:szCs w:val="24"/>
        </w:rPr>
      </w:pPr>
      <w:r>
        <w:rPr>
          <w:rFonts w:ascii="Cambria" w:eastAsia="Cambria" w:hAnsi="Cambria" w:cs="Calibri"/>
          <w:color w:val="000000"/>
          <w:sz w:val="24"/>
          <w:szCs w:val="24"/>
        </w:rPr>
        <w:t>Art. 28. O mandato da Mesa será de um ano, sendo possível uma recondução para o mesmo cargo na eleição imediatamente subsequente, de qualquer cargo da mesa.</w:t>
      </w:r>
    </w:p>
    <w:p w14:paraId="72738189" w14:textId="77777777" w:rsidR="00D802C7" w:rsidRDefault="00D802C7">
      <w:pPr>
        <w:spacing w:after="0" w:line="360" w:lineRule="auto"/>
        <w:ind w:left="2268"/>
        <w:jc w:val="both"/>
        <w:rPr>
          <w:rFonts w:ascii="Cambria" w:eastAsia="Cambria" w:hAnsi="Cambria" w:cs="Calibri"/>
          <w:color w:val="000000"/>
          <w:sz w:val="24"/>
          <w:szCs w:val="24"/>
        </w:rPr>
      </w:pPr>
    </w:p>
    <w:p w14:paraId="543D5204" w14:textId="77777777" w:rsidR="00D802C7" w:rsidRDefault="00D73903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  <w:r>
        <w:rPr>
          <w:rFonts w:ascii="Cambria" w:eastAsia="Cambria" w:hAnsi="Cambria" w:cs="Calibri"/>
          <w:b/>
          <w:bCs/>
          <w:color w:val="000000"/>
          <w:sz w:val="24"/>
          <w:szCs w:val="24"/>
        </w:rPr>
        <w:t>Art. 2º.</w:t>
      </w:r>
      <w:r>
        <w:rPr>
          <w:rFonts w:ascii="Cambria" w:eastAsia="Cambria" w:hAnsi="Cambria" w:cs="Calibri"/>
          <w:color w:val="000000"/>
          <w:sz w:val="24"/>
          <w:szCs w:val="24"/>
        </w:rPr>
        <w:t xml:space="preserve"> Esta Resolução </w:t>
      </w:r>
      <w:r>
        <w:rPr>
          <w:rFonts w:eastAsia="Cambria" w:hAnsi="Cambria" w:cs="Calibri"/>
          <w:color w:val="000000"/>
          <w:sz w:val="24"/>
          <w:szCs w:val="24"/>
          <w:lang w:val="en-US"/>
        </w:rPr>
        <w:t>entrar</w:t>
      </w:r>
      <w:r>
        <w:rPr>
          <w:rFonts w:eastAsia="Cambria" w:hAnsi="Cambria" w:cs="Calibri"/>
          <w:color w:val="000000"/>
          <w:sz w:val="24"/>
          <w:szCs w:val="24"/>
          <w:lang w:val="en-US"/>
        </w:rPr>
        <w:t>á</w:t>
      </w:r>
      <w:r>
        <w:rPr>
          <w:rFonts w:eastAsia="Cambria" w:hAnsi="Cambria" w:cs="Calibri"/>
          <w:color w:val="000000"/>
          <w:sz w:val="24"/>
          <w:szCs w:val="24"/>
          <w:lang w:val="en-US"/>
        </w:rPr>
        <w:t xml:space="preserve"> </w:t>
      </w:r>
      <w:r>
        <w:rPr>
          <w:rFonts w:ascii="Cambria" w:eastAsia="Cambria" w:hAnsi="Cambria" w:cs="Calibri"/>
          <w:color w:val="000000"/>
          <w:sz w:val="24"/>
          <w:szCs w:val="24"/>
        </w:rPr>
        <w:t>em vigor na data de sua publicação.</w:t>
      </w:r>
    </w:p>
    <w:p w14:paraId="4F8036FF" w14:textId="77777777" w:rsidR="00D802C7" w:rsidRDefault="00D802C7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</w:p>
    <w:p w14:paraId="04CAC2C9" w14:textId="77777777" w:rsidR="00D802C7" w:rsidRDefault="00D802C7">
      <w:pPr>
        <w:spacing w:after="0" w:line="360" w:lineRule="auto"/>
        <w:jc w:val="both"/>
        <w:rPr>
          <w:rFonts w:ascii="Cambria" w:eastAsia="Cambria" w:hAnsi="Cambria" w:cs="Calibri"/>
          <w:color w:val="000000"/>
          <w:sz w:val="24"/>
          <w:szCs w:val="24"/>
        </w:rPr>
      </w:pPr>
    </w:p>
    <w:p w14:paraId="719F4CF1" w14:textId="65026754" w:rsidR="00D802C7" w:rsidRDefault="00D73903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  <w:r>
        <w:rPr>
          <w:rFonts w:ascii="Cambria" w:eastAsia="Cambria" w:hAnsi="Cambria" w:cs="Calibri"/>
          <w:sz w:val="24"/>
          <w:szCs w:val="24"/>
        </w:rPr>
        <w:t>Bom Jardim de Minas, 06 de janeiro de 202</w:t>
      </w:r>
      <w:r w:rsidR="003173D0">
        <w:rPr>
          <w:rFonts w:ascii="Cambria" w:eastAsia="Cambria" w:hAnsi="Cambria" w:cs="Calibri"/>
          <w:sz w:val="24"/>
          <w:szCs w:val="24"/>
        </w:rPr>
        <w:t>5</w:t>
      </w:r>
      <w:r>
        <w:rPr>
          <w:rFonts w:ascii="Cambria" w:eastAsia="Cambria" w:hAnsi="Cambria" w:cs="Calibri"/>
          <w:sz w:val="24"/>
          <w:szCs w:val="24"/>
        </w:rPr>
        <w:t>.</w:t>
      </w:r>
    </w:p>
    <w:p w14:paraId="0757B509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4AC8DAEF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1683D34D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5A4DE798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79BA9C04" w14:textId="77777777" w:rsidR="00D802C7" w:rsidRDefault="00D73903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  <w:r>
        <w:rPr>
          <w:rFonts w:ascii="Cambria" w:eastAsia="Cambria" w:hAnsi="Cambria" w:cs="Calibri"/>
          <w:sz w:val="24"/>
          <w:szCs w:val="24"/>
        </w:rPr>
        <w:t>__________________________________________</w:t>
      </w:r>
    </w:p>
    <w:p w14:paraId="07003194" w14:textId="77777777" w:rsidR="00D802C7" w:rsidRDefault="00D73903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  <w:r>
        <w:rPr>
          <w:rFonts w:ascii="Cambria" w:eastAsia="Cambria" w:hAnsi="Cambria" w:cs="Calibri"/>
          <w:sz w:val="24"/>
          <w:szCs w:val="24"/>
        </w:rPr>
        <w:t xml:space="preserve">Enzo Peixoto </w:t>
      </w:r>
      <w:r>
        <w:rPr>
          <w:rFonts w:eastAsia="Cambria" w:hAnsi="Cambria" w:cs="Calibri"/>
          <w:sz w:val="24"/>
          <w:szCs w:val="24"/>
          <w:lang w:val="en-US"/>
        </w:rPr>
        <w:t xml:space="preserve">de Almeida </w:t>
      </w:r>
    </w:p>
    <w:p w14:paraId="2D7AB270" w14:textId="77777777" w:rsidR="00D802C7" w:rsidRDefault="00D73903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  <w:r>
        <w:rPr>
          <w:rFonts w:ascii="Cambria" w:eastAsia="Cambria" w:hAnsi="Cambria" w:cs="Calibri"/>
          <w:sz w:val="24"/>
          <w:szCs w:val="24"/>
        </w:rPr>
        <w:t>Vereador</w:t>
      </w:r>
    </w:p>
    <w:p w14:paraId="571C4AF4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73744B6E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4F7E9E2A" w14:textId="77777777" w:rsidR="00D802C7" w:rsidRDefault="00D802C7">
      <w:pPr>
        <w:spacing w:after="0" w:line="360" w:lineRule="auto"/>
        <w:jc w:val="center"/>
        <w:rPr>
          <w:rFonts w:ascii="Cambria" w:eastAsia="Cambria" w:hAnsi="Cambria" w:cs="Calibri"/>
          <w:sz w:val="24"/>
          <w:szCs w:val="24"/>
        </w:rPr>
      </w:pPr>
    </w:p>
    <w:p w14:paraId="47869DFB" w14:textId="77777777" w:rsidR="00D802C7" w:rsidRDefault="00D73903">
      <w:pPr>
        <w:pageBreakBefore/>
        <w:spacing w:before="240" w:after="360" w:line="240" w:lineRule="auto"/>
        <w:jc w:val="center"/>
        <w:rPr>
          <w:rFonts w:ascii="Cambria" w:eastAsia="Cambria" w:hAnsi="Cambria" w:cs="Calibri"/>
          <w:b/>
          <w:sz w:val="24"/>
          <w:szCs w:val="24"/>
        </w:rPr>
      </w:pPr>
      <w:r>
        <w:rPr>
          <w:rFonts w:ascii="Cambria" w:eastAsia="Cambria" w:hAnsi="Cambria" w:cs="Calibri"/>
          <w:b/>
          <w:sz w:val="24"/>
          <w:szCs w:val="24"/>
        </w:rPr>
        <w:lastRenderedPageBreak/>
        <w:t>JUSTIFICATIVA</w:t>
      </w:r>
    </w:p>
    <w:p w14:paraId="12676F2B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Excelentíssimos(as) Senhores(as) Vereadores(as),</w:t>
      </w:r>
    </w:p>
    <w:p w14:paraId="252074F4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O presente Projeto de Resolução tem como objetivo restabelecer o mandato de um ano para a Mesa Diretora desta Casa Legislativa, revogando a regra atual que estipula o mandato de dois anos. Essa mudança busca alinhar o Regimento Interno à prática que vigorou durante as últimas legislaturas, atendendo a um modelo que se mostrou eficaz e representativo.</w:t>
      </w:r>
    </w:p>
    <w:p w14:paraId="69336E2F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Entendemos que a redução do mandato promove uma gestão mais dinâmica, permitindo maior rotatividade entre os membros desta Câmara. Essa medida favorece a alternância de poder e amplia as oportunidades para que outros vereadores participem ativamente da condução dos trabalhos legislativos.</w:t>
      </w:r>
    </w:p>
    <w:p w14:paraId="7516EE18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Além disso, o mandato anual incentiva o diálogo constante entre os parlamentares e assegura que diferentes visões e projetos possam ser considerados e aplicados na administração da Casa, fortalecendo os princípios democráticos e a transparência nas decisões.</w:t>
      </w:r>
    </w:p>
    <w:p w14:paraId="0BB8F393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Ressalto que, em diálogo com os membros da Mesa Diretora e com outros parlamentares, houve um entendimento consensual de que esta é a melhor forma de garantir uma condução eficiente e representativa dos trabalhos legislativos, atendendo aos interesses da população de Bom Jardim de Minas.</w:t>
      </w:r>
    </w:p>
    <w:p w14:paraId="516514C2" w14:textId="77777777" w:rsidR="00D802C7" w:rsidRDefault="00D73903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Diante disso, conto com o apoio e a aprovação dos nobres colegas vereadores para esta proposta, que reforça nosso compromisso com a democracia, a transparência e a renovação constante das práticas parlamentares.</w:t>
      </w:r>
    </w:p>
    <w:p w14:paraId="2DDA45D2" w14:textId="77777777" w:rsidR="00D802C7" w:rsidRDefault="00D73903">
      <w:pPr>
        <w:pStyle w:val="SemEspaamento"/>
        <w:spacing w:line="360" w:lineRule="auto"/>
        <w:ind w:firstLine="708"/>
        <w:jc w:val="center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t>Bom Jardim de Minas, 06 de janeiro de 2025.</w:t>
      </w:r>
    </w:p>
    <w:p w14:paraId="29B55FFC" w14:textId="77777777" w:rsidR="00D802C7" w:rsidRDefault="00D802C7">
      <w:pPr>
        <w:pStyle w:val="SemEspaamento"/>
        <w:spacing w:line="360" w:lineRule="auto"/>
        <w:ind w:firstLine="708"/>
        <w:jc w:val="center"/>
        <w:rPr>
          <w:rFonts w:ascii="Cambria" w:hAnsi="Cambria"/>
          <w:szCs w:val="24"/>
          <w:lang w:val="pt-BR"/>
        </w:rPr>
      </w:pPr>
    </w:p>
    <w:p w14:paraId="2E300018" w14:textId="77777777" w:rsidR="00D802C7" w:rsidRDefault="00D802C7">
      <w:pPr>
        <w:pStyle w:val="SemEspaamento"/>
        <w:spacing w:line="360" w:lineRule="auto"/>
        <w:ind w:firstLine="708"/>
        <w:jc w:val="center"/>
        <w:rPr>
          <w:rFonts w:ascii="Cambria" w:hAnsi="Cambria"/>
          <w:szCs w:val="24"/>
          <w:lang w:val="pt-BR"/>
        </w:rPr>
      </w:pPr>
    </w:p>
    <w:p w14:paraId="02805F61" w14:textId="77777777" w:rsidR="00D802C7" w:rsidRDefault="00D73903">
      <w:pPr>
        <w:pStyle w:val="SemEspaamento"/>
        <w:spacing w:line="360" w:lineRule="auto"/>
        <w:ind w:firstLine="708"/>
        <w:jc w:val="center"/>
        <w:rPr>
          <w:rFonts w:ascii="Cambria" w:hAnsi="Cambria"/>
          <w:szCs w:val="24"/>
          <w:lang w:val="pt-BR"/>
        </w:rPr>
      </w:pPr>
      <w:r>
        <w:rPr>
          <w:rFonts w:ascii="Cambria" w:hAnsi="Cambria"/>
          <w:szCs w:val="24"/>
          <w:lang w:val="pt-BR"/>
        </w:rPr>
        <w:br/>
        <w:t>Enzo Peixoto de Almeida</w:t>
      </w:r>
    </w:p>
    <w:p w14:paraId="11D7CABB" w14:textId="77777777" w:rsidR="00D802C7" w:rsidRDefault="00D802C7">
      <w:pPr>
        <w:pStyle w:val="SemEspaamento"/>
        <w:spacing w:line="360" w:lineRule="auto"/>
        <w:ind w:firstLine="708"/>
        <w:jc w:val="both"/>
        <w:rPr>
          <w:rFonts w:ascii="Cambria" w:hAnsi="Cambria"/>
          <w:szCs w:val="24"/>
        </w:rPr>
      </w:pPr>
    </w:p>
    <w:sectPr w:rsidR="00D802C7">
      <w:headerReference w:type="default" r:id="rId8"/>
      <w:footerReference w:type="default" r:id="rId9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90E1B" w14:textId="77777777" w:rsidR="00D73903" w:rsidRDefault="00D73903">
      <w:pPr>
        <w:spacing w:after="0" w:line="240" w:lineRule="auto"/>
      </w:pPr>
      <w:r>
        <w:separator/>
      </w:r>
    </w:p>
  </w:endnote>
  <w:endnote w:type="continuationSeparator" w:id="0">
    <w:p w14:paraId="17562237" w14:textId="77777777" w:rsidR="00D73903" w:rsidRDefault="00D73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altName w:val="Arial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25F0" w14:textId="77777777" w:rsidR="00D802C7" w:rsidRDefault="00D802C7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D802C7" w14:paraId="3B1DB0B4" w14:textId="77777777">
      <w:trPr>
        <w:jc w:val="center"/>
      </w:trPr>
      <w:tc>
        <w:tcPr>
          <w:tcW w:w="8500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  <w:hideMark/>
        </w:tcPr>
        <w:p w14:paraId="65432B79" w14:textId="77777777" w:rsidR="00D802C7" w:rsidRDefault="00D73903">
          <w:pPr>
            <w:spacing w:after="0"/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Rua Liberdade, 270, Centro, Bom Jardim de Minas-MG – CEP: 37310-000 – Tel.: (32) 3292-1421</w:t>
          </w:r>
        </w:p>
        <w:p w14:paraId="5CE79F24" w14:textId="77777777" w:rsidR="00D802C7" w:rsidRDefault="00D73903">
          <w:pPr>
            <w:spacing w:after="0"/>
            <w:jc w:val="center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/>
            <w:left w:val="nil"/>
            <w:bottom w:val="nil"/>
            <w:right w:val="nil"/>
          </w:tcBorders>
          <w:vAlign w:val="center"/>
          <w:hideMark/>
        </w:tcPr>
        <w:p w14:paraId="3CD10E48" w14:textId="77777777" w:rsidR="00D802C7" w:rsidRDefault="00D73903">
          <w:pPr>
            <w:spacing w:after="0"/>
            <w:jc w:val="right"/>
            <w:rPr>
              <w:color w:val="44546A"/>
              <w:sz w:val="20"/>
              <w:szCs w:val="20"/>
            </w:rPr>
          </w:pPr>
          <w:r>
            <w:rPr>
              <w:color w:val="44546A"/>
              <w:sz w:val="20"/>
              <w:szCs w:val="20"/>
            </w:rPr>
            <w:fldChar w:fldCharType="begin"/>
          </w:r>
          <w:r>
            <w:rPr>
              <w:color w:val="44546A"/>
              <w:sz w:val="20"/>
              <w:szCs w:val="20"/>
            </w:rPr>
            <w:instrText>PAGE   \* MERGEFORMAT</w:instrText>
          </w:r>
          <w:r>
            <w:rPr>
              <w:color w:val="44546A"/>
              <w:sz w:val="20"/>
              <w:szCs w:val="20"/>
            </w:rPr>
            <w:fldChar w:fldCharType="separate"/>
          </w:r>
          <w:r>
            <w:rPr>
              <w:noProof/>
              <w:color w:val="44546A"/>
              <w:sz w:val="20"/>
              <w:szCs w:val="20"/>
            </w:rPr>
            <w:t>1</w:t>
          </w:r>
          <w:r>
            <w:rPr>
              <w:color w:val="44546A"/>
              <w:sz w:val="20"/>
              <w:szCs w:val="20"/>
            </w:rPr>
            <w:fldChar w:fldCharType="end"/>
          </w:r>
        </w:p>
      </w:tc>
    </w:tr>
  </w:tbl>
  <w:p w14:paraId="7D10CD57" w14:textId="77777777" w:rsidR="00D802C7" w:rsidRDefault="00D802C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C137E" w14:textId="77777777" w:rsidR="00D73903" w:rsidRDefault="00D73903">
      <w:pPr>
        <w:spacing w:after="0" w:line="240" w:lineRule="auto"/>
      </w:pPr>
      <w:r>
        <w:separator/>
      </w:r>
    </w:p>
  </w:footnote>
  <w:footnote w:type="continuationSeparator" w:id="0">
    <w:p w14:paraId="06C71BC8" w14:textId="77777777" w:rsidR="00D73903" w:rsidRDefault="00D73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565"/>
    </w:tblGrid>
    <w:tr w:rsidR="00D802C7" w14:paraId="1FDFFAEF" w14:textId="77777777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58AA319A" w14:textId="77777777" w:rsidR="00D802C7" w:rsidRDefault="00D73903">
          <w:pPr>
            <w:pStyle w:val="Cabealho"/>
            <w:jc w:val="center"/>
          </w:pPr>
          <w:bookmarkStart w:id="0" w:name="_Hlk62719128"/>
          <w:bookmarkStart w:id="1" w:name="_Hlk62719129"/>
          <w:bookmarkStart w:id="2" w:name="_Hlk62719140"/>
          <w:bookmarkStart w:id="3" w:name="_Hlk62719141"/>
          <w:bookmarkStart w:id="4" w:name="_Hlk62719142"/>
          <w:bookmarkStart w:id="5" w:name="_Hlk62719143"/>
          <w:bookmarkStart w:id="6" w:name="_Hlk62719144"/>
          <w:bookmarkStart w:id="7" w:name="_Hlk62719145"/>
          <w:bookmarkStart w:id="8" w:name="_Hlk62719146"/>
          <w:bookmarkStart w:id="9" w:name="_Hlk62719147"/>
          <w:bookmarkStart w:id="10" w:name="_Hlk62719148"/>
          <w:bookmarkStart w:id="11" w:name="_Hlk62719149"/>
          <w:bookmarkStart w:id="12" w:name="_Hlk62719150"/>
          <w:bookmarkStart w:id="13" w:name="_Hlk62719151"/>
          <w:bookmarkStart w:id="14" w:name="_Hlk62719160"/>
          <w:bookmarkStart w:id="15" w:name="_Hlk62719161"/>
          <w:r>
            <w:rPr>
              <w:noProof/>
              <w:lang w:eastAsia="pt-BR"/>
            </w:rPr>
            <w:drawing>
              <wp:inline distT="0" distB="0" distL="0" distR="0" wp14:anchorId="4AE94EFF" wp14:editId="73886B91">
                <wp:extent cx="819150" cy="914400"/>
                <wp:effectExtent l="0" t="0" r="0" b="0"/>
                <wp:docPr id="4097" name="Imagem 2" descr="Desenho de personagem de desenho animado&#10;&#10;Descrição gerada automaticamente com confiança baix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/>
                      </pic:nvPicPr>
                      <pic:blipFill>
                        <a:blip r:embed="rId1" cstate="print"/>
                        <a:srcRect/>
                        <a:stretch/>
                      </pic:blipFill>
                      <pic:spPr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143DBF48" w14:textId="77777777" w:rsidR="00D802C7" w:rsidRDefault="00D73903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tbl>
  <w:p w14:paraId="6EAA6B21" w14:textId="77777777" w:rsidR="00D802C7" w:rsidRDefault="00D802C7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AFF6DCB6"/>
    <w:lvl w:ilvl="0" w:tplc="11565094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0000003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0000005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0000006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E9BC56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 w15:restartNumberingAfterBreak="0">
    <w:nsid w:val="00000009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="Calibri" w:hAnsi="Wingdings" w:cs="SimSu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000000D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82C6685"/>
    <w:multiLevelType w:val="multilevel"/>
    <w:tmpl w:val="BE160A6C"/>
    <w:lvl w:ilvl="0">
      <w:start w:val="1"/>
      <w:numFmt w:val="decimal"/>
      <w:suff w:val="space"/>
      <w:lvlText w:val="%1 –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1755961">
    <w:abstractNumId w:val="11"/>
  </w:num>
  <w:num w:numId="2" w16cid:durableId="1974939969">
    <w:abstractNumId w:val="5"/>
  </w:num>
  <w:num w:numId="3" w16cid:durableId="1077560000">
    <w:abstractNumId w:val="0"/>
  </w:num>
  <w:num w:numId="4" w16cid:durableId="1538079433">
    <w:abstractNumId w:val="8"/>
  </w:num>
  <w:num w:numId="5" w16cid:durableId="1341354650">
    <w:abstractNumId w:val="10"/>
  </w:num>
  <w:num w:numId="6" w16cid:durableId="824660273">
    <w:abstractNumId w:val="12"/>
  </w:num>
  <w:num w:numId="7" w16cid:durableId="416632618">
    <w:abstractNumId w:val="6"/>
  </w:num>
  <w:num w:numId="8" w16cid:durableId="529563544">
    <w:abstractNumId w:val="2"/>
  </w:num>
  <w:num w:numId="9" w16cid:durableId="1953898010">
    <w:abstractNumId w:val="9"/>
  </w:num>
  <w:num w:numId="10" w16cid:durableId="762460878">
    <w:abstractNumId w:val="3"/>
  </w:num>
  <w:num w:numId="11" w16cid:durableId="2118524942">
    <w:abstractNumId w:val="1"/>
  </w:num>
  <w:num w:numId="12" w16cid:durableId="1630863946">
    <w:abstractNumId w:val="13"/>
  </w:num>
  <w:num w:numId="13" w16cid:durableId="1576816195">
    <w:abstractNumId w:val="4"/>
  </w:num>
  <w:num w:numId="14" w16cid:durableId="17196231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2C7"/>
    <w:rsid w:val="003173D0"/>
    <w:rsid w:val="005F7697"/>
    <w:rsid w:val="00D73903"/>
    <w:rsid w:val="00D802C7"/>
    <w:rsid w:val="00DA796D"/>
    <w:rsid w:val="00F5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3560"/>
  <w15:docId w15:val="{354E8031-A83C-4D54-8F7C-4F0AF4322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SimSu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0"/>
    </w:pPr>
    <w:rPr>
      <w:rFonts w:eastAsia="Calibri" w:cs="Arial,Bold"/>
      <w:b/>
      <w:sz w:val="28"/>
      <w:szCs w:val="26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autoSpaceDE w:val="0"/>
      <w:autoSpaceDN w:val="0"/>
      <w:adjustRightInd w:val="0"/>
      <w:spacing w:before="360" w:after="360" w:line="240" w:lineRule="auto"/>
      <w:contextualSpacing/>
      <w:jc w:val="center"/>
      <w:outlineLvl w:val="1"/>
    </w:pPr>
    <w:rPr>
      <w:rFonts w:eastAsia="Calibri" w:cs="Arial,Bold"/>
      <w:bCs/>
      <w:iCs/>
      <w:caps/>
      <w:sz w:val="24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spacing w:before="360" w:after="360" w:line="276" w:lineRule="auto"/>
      <w:contextualSpacing/>
      <w:jc w:val="center"/>
      <w:outlineLvl w:val="2"/>
    </w:pPr>
    <w:rPr>
      <w:rFonts w:eastAsia="Calibri"/>
      <w:b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cs="Arial,Bold"/>
      <w:b/>
      <w:sz w:val="28"/>
      <w:szCs w:val="26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eastAsia="Times New Roman" w:cs="Times New Roman"/>
      <w:sz w:val="24"/>
      <w:lang w:val="en-US"/>
    </w:rPr>
  </w:style>
  <w:style w:type="paragraph" w:styleId="CabealhodoSumrio">
    <w:name w:val="TOC Heading"/>
    <w:basedOn w:val="Ttulo1"/>
    <w:next w:val="Normal"/>
    <w:uiPriority w:val="39"/>
    <w:qFormat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pPr>
      <w:autoSpaceDE w:val="0"/>
      <w:autoSpaceDN w:val="0"/>
      <w:adjustRightInd w:val="0"/>
      <w:spacing w:before="240" w:after="360" w:line="240" w:lineRule="auto"/>
      <w:contextualSpacing/>
    </w:pPr>
    <w:rPr>
      <w:rFonts w:eastAsia="Calibri" w:cs="Calibri"/>
      <w:sz w:val="24"/>
      <w:szCs w:val="28"/>
      <w:lang w:eastAsia="en-US"/>
    </w:rPr>
  </w:style>
  <w:style w:type="character" w:customStyle="1" w:styleId="TtuloChar">
    <w:name w:val="Título Char"/>
    <w:basedOn w:val="Fontepargpadro"/>
    <w:link w:val="Ttulo"/>
    <w:uiPriority w:val="10"/>
    <w:rPr>
      <w:rFonts w:cs="Calibri"/>
      <w:sz w:val="24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autoSpaceDE w:val="0"/>
      <w:autoSpaceDN w:val="0"/>
      <w:adjustRightInd w:val="0"/>
      <w:spacing w:before="360" w:after="360" w:line="240" w:lineRule="auto"/>
      <w:ind w:left="4253"/>
      <w:jc w:val="both"/>
    </w:pPr>
    <w:rPr>
      <w:rFonts w:eastAsia="Calibri" w:cs="Arial,Bold"/>
      <w:bCs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Pr>
      <w:rFonts w:cs="Arial,Bold"/>
      <w:b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  <w:rPr>
      <w:rFonts w:eastAsia="Calibri"/>
      <w:b/>
      <w:color w:val="44546A"/>
      <w:sz w:val="2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Pr>
      <w:b/>
      <w:color w:val="44546A"/>
      <w:sz w:val="28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  <w:jc w:val="both"/>
    </w:pPr>
    <w:rPr>
      <w:rFonts w:eastAsia="Calibri"/>
      <w:sz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pPr>
      <w:spacing w:after="240" w:line="276" w:lineRule="auto"/>
      <w:ind w:left="720"/>
      <w:jc w:val="both"/>
    </w:pPr>
    <w:rPr>
      <w:rFonts w:eastAsia="Times New Roman" w:cs="Times New Roman"/>
      <w:sz w:val="24"/>
      <w:lang w:val="en-US" w:eastAsia="en-US"/>
    </w:rPr>
  </w:style>
  <w:style w:type="paragraph" w:customStyle="1" w:styleId="TextosemFormatao1">
    <w:name w:val="Texto sem Formatação1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TextosemFormatao3">
    <w:name w:val="Texto sem Formatação3"/>
    <w:basedOn w:val="Normal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TextosemFormatao">
    <w:name w:val="Plain Text"/>
    <w:basedOn w:val="Normal"/>
    <w:link w:val="TextosemFormataoChar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uiPriority w:val="39"/>
    <w:pPr>
      <w:tabs>
        <w:tab w:val="right" w:leader="dot" w:pos="8494"/>
      </w:tabs>
      <w:spacing w:after="100" w:line="276" w:lineRule="auto"/>
      <w:jc w:val="both"/>
    </w:pPr>
    <w:rPr>
      <w:rFonts w:eastAsia="Calibri"/>
      <w:b/>
      <w:bCs/>
      <w:noProof/>
      <w:sz w:val="24"/>
      <w:lang w:eastAsia="en-US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uiPriority w:val="9"/>
    <w:rPr>
      <w:rFonts w:cs="Arial,Bold"/>
      <w:bCs/>
      <w:iCs/>
      <w:caps/>
      <w:sz w:val="24"/>
      <w:szCs w:val="26"/>
    </w:rPr>
  </w:style>
  <w:style w:type="paragraph" w:styleId="Sumrio2">
    <w:name w:val="toc 2"/>
    <w:basedOn w:val="Normal"/>
    <w:next w:val="Normal"/>
    <w:uiPriority w:val="39"/>
    <w:pPr>
      <w:tabs>
        <w:tab w:val="right" w:leader="dot" w:pos="8494"/>
      </w:tabs>
      <w:spacing w:after="100" w:line="276" w:lineRule="auto"/>
      <w:jc w:val="both"/>
    </w:pPr>
    <w:rPr>
      <w:rFonts w:eastAsia="Calibri"/>
      <w:sz w:val="24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Pr>
      <w:b/>
      <w:sz w:val="24"/>
      <w:szCs w:val="24"/>
    </w:rPr>
  </w:style>
  <w:style w:type="paragraph" w:styleId="Sumrio3">
    <w:name w:val="toc 3"/>
    <w:basedOn w:val="Normal"/>
    <w:next w:val="Normal"/>
    <w:uiPriority w:val="39"/>
    <w:pPr>
      <w:tabs>
        <w:tab w:val="right" w:leader="dot" w:pos="8494"/>
      </w:tabs>
      <w:spacing w:after="100" w:line="276" w:lineRule="auto"/>
      <w:jc w:val="both"/>
    </w:pPr>
    <w:rPr>
      <w:rFonts w:eastAsia="Calibri"/>
      <w:b/>
      <w:bCs/>
      <w:noProof/>
      <w:sz w:val="24"/>
      <w:lang w:eastAsia="en-US"/>
    </w:rPr>
  </w:style>
  <w:style w:type="character" w:customStyle="1" w:styleId="MenoPendente1">
    <w:name w:val="Menção Pendente1"/>
    <w:basedOn w:val="Fontepargpadro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5E15F-0C09-4D12-A4D2-8A8A4453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1950</Characters>
  <Application>Microsoft Office Word</Application>
  <DocSecurity>0</DocSecurity>
  <Lines>16</Lines>
  <Paragraphs>4</Paragraphs>
  <ScaleCrop>false</ScaleCrop>
  <Company>Microsoft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Camara</dc:creator>
  <cp:lastModifiedBy>Câmara Municipal de Bom Jardim de Minas - MG</cp:lastModifiedBy>
  <cp:revision>3</cp:revision>
  <cp:lastPrinted>2025-01-10T13:00:00Z</cp:lastPrinted>
  <dcterms:created xsi:type="dcterms:W3CDTF">2025-01-10T13:05:00Z</dcterms:created>
  <dcterms:modified xsi:type="dcterms:W3CDTF">2025-01-30T14:21:00Z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60d61c692f014208ae5698e5799f6b9b</vt:lpwstr>
  </property>
</Properties>
</file>