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789F" w14:textId="31F0E90A" w:rsidR="004D1B3D" w:rsidRPr="00CD26E5" w:rsidRDefault="00C1120F" w:rsidP="00994B77">
      <w:pPr>
        <w:spacing w:after="0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  <w:r w:rsidRPr="00CD26E5">
        <w:rPr>
          <w:rFonts w:asciiTheme="majorHAnsi" w:eastAsia="Times New Roman" w:hAnsiTheme="majorHAnsi" w:cs="Arial"/>
          <w:b/>
          <w:szCs w:val="24"/>
          <w:lang w:eastAsia="pt-BR"/>
        </w:rPr>
        <w:t xml:space="preserve">PROJETO DE LEI </w:t>
      </w:r>
      <w:r w:rsidR="004F28D0">
        <w:rPr>
          <w:rFonts w:asciiTheme="majorHAnsi" w:eastAsia="Times New Roman" w:hAnsiTheme="majorHAnsi" w:cs="Arial"/>
          <w:b/>
          <w:szCs w:val="24"/>
          <w:lang w:eastAsia="pt-BR"/>
        </w:rPr>
        <w:t>26/2023</w:t>
      </w:r>
    </w:p>
    <w:p w14:paraId="5DF35F60" w14:textId="77777777" w:rsidR="004D1B3D" w:rsidRPr="00B030FB" w:rsidRDefault="004D1B3D" w:rsidP="00994B77">
      <w:pPr>
        <w:spacing w:after="0"/>
        <w:rPr>
          <w:rFonts w:asciiTheme="majorHAnsi" w:eastAsia="Times New Roman" w:hAnsiTheme="majorHAnsi" w:cs="Arial"/>
          <w:b/>
          <w:szCs w:val="24"/>
          <w:lang w:eastAsia="pt-BR"/>
        </w:rPr>
      </w:pPr>
    </w:p>
    <w:p w14:paraId="7F260350" w14:textId="2B386336" w:rsidR="003B089C" w:rsidRPr="00994B77" w:rsidRDefault="00B8099B" w:rsidP="00994B77">
      <w:pPr>
        <w:pStyle w:val="TextosemFormatao1"/>
        <w:spacing w:line="276" w:lineRule="auto"/>
        <w:ind w:left="4253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B030FB">
        <w:rPr>
          <w:rFonts w:asciiTheme="majorHAnsi" w:hAnsiTheme="majorHAnsi" w:cs="Arial"/>
          <w:color w:val="000000" w:themeColor="text1"/>
          <w:sz w:val="24"/>
          <w:szCs w:val="24"/>
        </w:rPr>
        <w:t xml:space="preserve">Projeto de Lei </w:t>
      </w:r>
      <w:r w:rsidR="004F28D0" w:rsidRPr="00B030FB">
        <w:rPr>
          <w:rFonts w:asciiTheme="majorHAnsi" w:hAnsiTheme="majorHAnsi" w:cs="Arial"/>
          <w:color w:val="000000" w:themeColor="text1"/>
          <w:sz w:val="24"/>
          <w:szCs w:val="24"/>
        </w:rPr>
        <w:t>26/</w:t>
      </w:r>
      <w:r w:rsidR="003B567E" w:rsidRPr="00B030FB">
        <w:rPr>
          <w:rFonts w:asciiTheme="majorHAnsi" w:hAnsiTheme="majorHAnsi" w:cs="Arial"/>
          <w:color w:val="000000" w:themeColor="text1"/>
          <w:sz w:val="24"/>
          <w:szCs w:val="24"/>
        </w:rPr>
        <w:t>2023</w:t>
      </w:r>
      <w:r w:rsidRPr="00B030FB">
        <w:rPr>
          <w:rFonts w:asciiTheme="majorHAnsi" w:hAnsiTheme="majorHAnsi" w:cs="Arial"/>
          <w:color w:val="000000" w:themeColor="text1"/>
          <w:sz w:val="24"/>
          <w:szCs w:val="24"/>
        </w:rPr>
        <w:t xml:space="preserve">, que </w:t>
      </w:r>
      <w:r w:rsidR="0066315E" w:rsidRPr="00B030FB">
        <w:rPr>
          <w:rFonts w:asciiTheme="majorHAnsi" w:hAnsiTheme="majorHAnsi" w:cs="Arial"/>
          <w:color w:val="000000" w:themeColor="text1"/>
          <w:sz w:val="24"/>
          <w:szCs w:val="24"/>
        </w:rPr>
        <w:t>“</w:t>
      </w:r>
      <w:r w:rsidR="004F28D0" w:rsidRPr="00B030FB">
        <w:rPr>
          <w:rFonts w:asciiTheme="majorHAnsi" w:hAnsiTheme="majorHAnsi" w:cs="Segoe UI"/>
          <w:color w:val="212529"/>
          <w:sz w:val="24"/>
          <w:szCs w:val="24"/>
        </w:rPr>
        <w:t>Altera a remuneração e as atribuições do cargo público do Poder Executivo que menciona e dá outras providências."</w:t>
      </w:r>
    </w:p>
    <w:p w14:paraId="52BD2F2D" w14:textId="77777777" w:rsidR="004D1B3D" w:rsidRPr="00B030FB" w:rsidRDefault="004D1B3D" w:rsidP="00994B77">
      <w:pPr>
        <w:spacing w:after="0"/>
        <w:ind w:left="4820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</w:p>
    <w:p w14:paraId="3EC7AD5C" w14:textId="6BD90359" w:rsidR="004D1B3D" w:rsidRPr="00B030FB" w:rsidRDefault="00B8099B" w:rsidP="00994B77">
      <w:pPr>
        <w:spacing w:after="0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  <w:r w:rsidRPr="00B030FB">
        <w:rPr>
          <w:rFonts w:asciiTheme="majorHAnsi" w:eastAsia="Times New Roman" w:hAnsiTheme="majorHAnsi" w:cs="Arial"/>
          <w:b/>
          <w:szCs w:val="24"/>
          <w:lang w:eastAsia="pt-BR"/>
        </w:rPr>
        <w:t>Emenda 0</w:t>
      </w:r>
      <w:r w:rsidR="003B567E" w:rsidRPr="00B030FB">
        <w:rPr>
          <w:rFonts w:asciiTheme="majorHAnsi" w:eastAsia="Times New Roman" w:hAnsiTheme="majorHAnsi" w:cs="Arial"/>
          <w:b/>
          <w:szCs w:val="24"/>
          <w:lang w:eastAsia="pt-BR"/>
        </w:rPr>
        <w:t>1</w:t>
      </w:r>
      <w:r w:rsidRPr="00B030FB">
        <w:rPr>
          <w:rFonts w:asciiTheme="majorHAnsi" w:eastAsia="Times New Roman" w:hAnsiTheme="majorHAnsi" w:cs="Arial"/>
          <w:b/>
          <w:szCs w:val="24"/>
          <w:lang w:eastAsia="pt-BR"/>
        </w:rPr>
        <w:t xml:space="preserve"> (</w:t>
      </w:r>
      <w:r w:rsidR="004359BC">
        <w:rPr>
          <w:rFonts w:asciiTheme="majorHAnsi" w:eastAsia="Times New Roman" w:hAnsiTheme="majorHAnsi" w:cs="Arial"/>
          <w:b/>
          <w:szCs w:val="24"/>
          <w:lang w:eastAsia="pt-BR"/>
        </w:rPr>
        <w:t>aditiva</w:t>
      </w:r>
      <w:r w:rsidRPr="00B030FB">
        <w:rPr>
          <w:rFonts w:asciiTheme="majorHAnsi" w:eastAsia="Times New Roman" w:hAnsiTheme="majorHAnsi" w:cs="Arial"/>
          <w:b/>
          <w:szCs w:val="24"/>
          <w:lang w:eastAsia="pt-BR"/>
        </w:rPr>
        <w:t>)</w:t>
      </w:r>
    </w:p>
    <w:p w14:paraId="0D527E5D" w14:textId="77777777" w:rsidR="004D1B3D" w:rsidRPr="00B030FB" w:rsidRDefault="004D1B3D" w:rsidP="00994B77">
      <w:pPr>
        <w:spacing w:after="0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</w:p>
    <w:p w14:paraId="756FC695" w14:textId="03629583" w:rsidR="004D1B3D" w:rsidRPr="00B030FB" w:rsidRDefault="003B567E" w:rsidP="00994B77">
      <w:pPr>
        <w:spacing w:before="240"/>
        <w:ind w:right="113" w:firstLine="708"/>
        <w:rPr>
          <w:rFonts w:asciiTheme="majorHAnsi" w:eastAsia="Times New Roman" w:hAnsiTheme="majorHAnsi" w:cs="Arial"/>
          <w:szCs w:val="24"/>
          <w:lang w:eastAsia="pt-BR"/>
        </w:rPr>
      </w:pPr>
      <w:r w:rsidRPr="00B030FB">
        <w:rPr>
          <w:rFonts w:asciiTheme="majorHAnsi" w:eastAsia="Times New Roman" w:hAnsiTheme="majorHAnsi" w:cs="Arial"/>
          <w:szCs w:val="24"/>
          <w:lang w:eastAsia="pt-BR"/>
        </w:rPr>
        <w:t xml:space="preserve">Fica </w:t>
      </w:r>
      <w:r w:rsidR="004F28D0" w:rsidRPr="00B030FB">
        <w:rPr>
          <w:rFonts w:asciiTheme="majorHAnsi" w:eastAsia="Times New Roman" w:hAnsiTheme="majorHAnsi" w:cs="Arial"/>
          <w:szCs w:val="24"/>
          <w:lang w:eastAsia="pt-BR"/>
        </w:rPr>
        <w:t>alterado o texto do artigo 1º do referido PL, passando a contar com a seguinte redação:</w:t>
      </w:r>
    </w:p>
    <w:p w14:paraId="4A299DAE" w14:textId="77777777" w:rsidR="00CD26E5" w:rsidRPr="00B030FB" w:rsidRDefault="00CD26E5" w:rsidP="00994B77">
      <w:pPr>
        <w:spacing w:before="240"/>
        <w:ind w:right="113" w:firstLine="708"/>
        <w:rPr>
          <w:rFonts w:asciiTheme="majorHAnsi" w:eastAsia="Times New Roman" w:hAnsiTheme="majorHAnsi" w:cs="Arial"/>
          <w:szCs w:val="24"/>
          <w:lang w:eastAsia="pt-BR"/>
        </w:rPr>
      </w:pPr>
    </w:p>
    <w:p w14:paraId="7475F5AC" w14:textId="0DADC6E6" w:rsidR="00CD26E5" w:rsidRPr="00B030FB" w:rsidRDefault="00CD26E5" w:rsidP="00994B77">
      <w:pPr>
        <w:spacing w:before="240"/>
        <w:ind w:left="2268" w:right="113"/>
        <w:rPr>
          <w:rFonts w:asciiTheme="majorHAnsi" w:hAnsiTheme="majorHAnsi"/>
          <w:szCs w:val="24"/>
        </w:rPr>
      </w:pPr>
      <w:r w:rsidRPr="00B030FB">
        <w:rPr>
          <w:rFonts w:asciiTheme="majorHAnsi" w:eastAsia="Times New Roman" w:hAnsiTheme="majorHAnsi" w:cs="Arial"/>
          <w:szCs w:val="24"/>
          <w:lang w:eastAsia="pt-BR"/>
        </w:rPr>
        <w:t>Art. 1º</w:t>
      </w:r>
      <w:r w:rsidR="004F28D0" w:rsidRPr="00B030FB">
        <w:rPr>
          <w:rFonts w:asciiTheme="majorHAnsi" w:eastAsia="Times New Roman" w:hAnsiTheme="majorHAnsi" w:cs="Arial"/>
          <w:szCs w:val="24"/>
          <w:lang w:eastAsia="pt-BR"/>
        </w:rPr>
        <w:t xml:space="preserve"> Fica alterada a remuneração e as atribuições do cargo de Encarregado de Serviços Tributário, instituído pela Lei Municipal 996/98</w:t>
      </w:r>
      <w:r w:rsidR="00994B77">
        <w:rPr>
          <w:rFonts w:asciiTheme="majorHAnsi" w:eastAsia="Times New Roman" w:hAnsiTheme="majorHAnsi" w:cs="Arial"/>
          <w:szCs w:val="24"/>
          <w:lang w:eastAsia="pt-BR"/>
        </w:rPr>
        <w:t>, e mantido pela</w:t>
      </w:r>
      <w:r w:rsidR="004F28D0" w:rsidRPr="00B030FB">
        <w:rPr>
          <w:rFonts w:asciiTheme="majorHAnsi" w:eastAsia="Times New Roman" w:hAnsiTheme="majorHAnsi" w:cs="Arial"/>
          <w:szCs w:val="24"/>
          <w:lang w:eastAsia="pt-BR"/>
        </w:rPr>
        <w:t xml:space="preserve"> Lei Comple</w:t>
      </w:r>
      <w:r w:rsidR="00994B77">
        <w:rPr>
          <w:rFonts w:asciiTheme="majorHAnsi" w:eastAsia="Times New Roman" w:hAnsiTheme="majorHAnsi" w:cs="Arial"/>
          <w:szCs w:val="24"/>
          <w:lang w:eastAsia="pt-BR"/>
        </w:rPr>
        <w:t>men</w:t>
      </w:r>
      <w:r w:rsidR="004F28D0" w:rsidRPr="00B030FB">
        <w:rPr>
          <w:rFonts w:asciiTheme="majorHAnsi" w:eastAsia="Times New Roman" w:hAnsiTheme="majorHAnsi" w:cs="Arial"/>
          <w:szCs w:val="24"/>
          <w:lang w:eastAsia="pt-BR"/>
        </w:rPr>
        <w:t>tar 09 de 2014</w:t>
      </w:r>
      <w:r w:rsidR="00994B77">
        <w:rPr>
          <w:rFonts w:asciiTheme="majorHAnsi" w:eastAsia="Times New Roman" w:hAnsiTheme="majorHAnsi" w:cs="Arial"/>
          <w:szCs w:val="24"/>
          <w:lang w:eastAsia="pt-BR"/>
        </w:rPr>
        <w:t xml:space="preserve">, </w:t>
      </w:r>
      <w:r w:rsidR="004F28D0" w:rsidRPr="00B030FB">
        <w:rPr>
          <w:rFonts w:asciiTheme="majorHAnsi" w:eastAsia="Times New Roman" w:hAnsiTheme="majorHAnsi" w:cs="Arial"/>
          <w:szCs w:val="24"/>
          <w:lang w:eastAsia="pt-BR"/>
        </w:rPr>
        <w:t>passando a vigorar nos termos do anexo único da presente Lei.</w:t>
      </w:r>
    </w:p>
    <w:p w14:paraId="5C2244BA" w14:textId="77777777" w:rsidR="004D1B3D" w:rsidRPr="00B030FB" w:rsidRDefault="004D1B3D" w:rsidP="00994B77">
      <w:pPr>
        <w:spacing w:before="240"/>
        <w:ind w:right="113"/>
        <w:rPr>
          <w:rFonts w:asciiTheme="majorHAnsi" w:eastAsia="Calibri" w:hAnsiTheme="majorHAnsi"/>
          <w:szCs w:val="24"/>
        </w:rPr>
      </w:pPr>
    </w:p>
    <w:p w14:paraId="29B3847D" w14:textId="77777777" w:rsidR="004D1B3D" w:rsidRPr="00B030FB" w:rsidRDefault="004D1B3D" w:rsidP="00994B77">
      <w:pPr>
        <w:spacing w:after="0"/>
        <w:ind w:left="2268"/>
        <w:rPr>
          <w:rFonts w:asciiTheme="majorHAnsi" w:hAnsiTheme="majorHAnsi"/>
          <w:b/>
          <w:i/>
          <w:color w:val="2F5496" w:themeColor="accent1" w:themeShade="BF"/>
          <w:szCs w:val="24"/>
          <w:highlight w:val="white"/>
        </w:rPr>
      </w:pPr>
    </w:p>
    <w:p w14:paraId="66EE7EFB" w14:textId="77777777" w:rsidR="004D1B3D" w:rsidRPr="00B030FB" w:rsidRDefault="00B8099B" w:rsidP="00994B77">
      <w:pPr>
        <w:spacing w:after="0"/>
        <w:jc w:val="center"/>
        <w:rPr>
          <w:rFonts w:asciiTheme="majorHAnsi" w:hAnsiTheme="majorHAnsi"/>
          <w:b/>
          <w:color w:val="000000" w:themeColor="text1"/>
          <w:szCs w:val="24"/>
          <w:highlight w:val="white"/>
        </w:rPr>
      </w:pPr>
      <w:r w:rsidRPr="00B030FB">
        <w:rPr>
          <w:rFonts w:asciiTheme="majorHAnsi" w:hAnsiTheme="majorHAnsi"/>
          <w:b/>
          <w:color w:val="000000" w:themeColor="text1"/>
          <w:szCs w:val="24"/>
          <w:shd w:val="clear" w:color="auto" w:fill="FFFFFF"/>
        </w:rPr>
        <w:t>JUSTIFICATIVA</w:t>
      </w:r>
    </w:p>
    <w:p w14:paraId="668A5FA3" w14:textId="77777777" w:rsidR="004D1B3D" w:rsidRPr="00B030FB" w:rsidRDefault="004D1B3D" w:rsidP="00994B77">
      <w:pPr>
        <w:spacing w:after="0"/>
        <w:jc w:val="center"/>
        <w:rPr>
          <w:rFonts w:asciiTheme="majorHAnsi" w:hAnsiTheme="majorHAnsi" w:cs="Arial"/>
          <w:b/>
          <w:color w:val="000000" w:themeColor="text1"/>
          <w:szCs w:val="24"/>
        </w:rPr>
      </w:pPr>
    </w:p>
    <w:p w14:paraId="1FC23713" w14:textId="0F47EA71" w:rsidR="004D1B3D" w:rsidRPr="00B030FB" w:rsidRDefault="004F28D0" w:rsidP="00994B77">
      <w:pPr>
        <w:spacing w:before="240"/>
        <w:ind w:right="113" w:firstLine="708"/>
        <w:rPr>
          <w:rFonts w:asciiTheme="majorHAnsi" w:hAnsiTheme="majorHAnsi"/>
          <w:szCs w:val="24"/>
        </w:rPr>
      </w:pPr>
      <w:r w:rsidRPr="00B030FB">
        <w:rPr>
          <w:rFonts w:asciiTheme="majorHAnsi" w:hAnsiTheme="majorHAnsi" w:cs="Arial"/>
          <w:color w:val="000000" w:themeColor="text1"/>
          <w:szCs w:val="24"/>
        </w:rPr>
        <w:t>Objetivando dar mais clareza ao referido artigo, vem a presente emenda mencionar a Lei Complementar 09 de 2014, a qual revogou integralmente a lei 996/98, unificando várias leis e mantendo o cargo objeto do PL.</w:t>
      </w:r>
    </w:p>
    <w:p w14:paraId="78C79A55" w14:textId="77777777" w:rsidR="004D1B3D" w:rsidRPr="00B030FB" w:rsidRDefault="004D1B3D" w:rsidP="00994B77">
      <w:pPr>
        <w:spacing w:after="0"/>
        <w:rPr>
          <w:rFonts w:asciiTheme="majorHAnsi" w:eastAsia="Times New Roman" w:hAnsiTheme="majorHAnsi" w:cs="Arial"/>
          <w:szCs w:val="24"/>
          <w:lang w:eastAsia="pt-BR"/>
        </w:rPr>
      </w:pPr>
    </w:p>
    <w:p w14:paraId="1C78A531" w14:textId="08C523BC" w:rsidR="004D1B3D" w:rsidRDefault="00B8099B" w:rsidP="00994B77">
      <w:pPr>
        <w:spacing w:after="0"/>
        <w:jc w:val="center"/>
        <w:rPr>
          <w:rFonts w:asciiTheme="majorHAnsi" w:eastAsia="Times New Roman" w:hAnsiTheme="majorHAnsi" w:cs="Arial"/>
          <w:szCs w:val="24"/>
          <w:lang w:eastAsia="pt-BR"/>
        </w:rPr>
      </w:pPr>
      <w:r w:rsidRPr="00B030FB">
        <w:rPr>
          <w:rFonts w:asciiTheme="majorHAnsi" w:eastAsia="Times New Roman" w:hAnsiTheme="majorHAnsi" w:cs="Arial"/>
          <w:szCs w:val="24"/>
          <w:lang w:eastAsia="pt-BR"/>
        </w:rPr>
        <w:t xml:space="preserve">Sala de sessões, </w:t>
      </w:r>
      <w:r w:rsidR="00994B77">
        <w:rPr>
          <w:rFonts w:asciiTheme="majorHAnsi" w:eastAsia="Times New Roman" w:hAnsiTheme="majorHAnsi" w:cs="Arial"/>
          <w:szCs w:val="24"/>
          <w:lang w:eastAsia="pt-BR"/>
        </w:rPr>
        <w:t>20</w:t>
      </w:r>
      <w:r w:rsidR="004F28D0" w:rsidRPr="00B030FB">
        <w:rPr>
          <w:rFonts w:asciiTheme="majorHAnsi" w:eastAsia="Times New Roman" w:hAnsiTheme="majorHAnsi" w:cs="Arial"/>
          <w:szCs w:val="24"/>
          <w:lang w:eastAsia="pt-BR"/>
        </w:rPr>
        <w:t xml:space="preserve"> de julho de 2023.</w:t>
      </w:r>
    </w:p>
    <w:p w14:paraId="13BA473E" w14:textId="77777777" w:rsidR="00994B77" w:rsidRDefault="00994B77" w:rsidP="00994B77">
      <w:pPr>
        <w:spacing w:after="0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14:paraId="67BD4F8B" w14:textId="77777777" w:rsidR="00994B77" w:rsidRPr="000E16E4" w:rsidRDefault="00994B77" w:rsidP="00994B77">
      <w:pPr>
        <w:spacing w:after="0"/>
        <w:jc w:val="center"/>
        <w:rPr>
          <w:rFonts w:asciiTheme="majorHAnsi" w:eastAsia="Times New Roman" w:hAnsiTheme="majorHAnsi" w:cs="Arial"/>
          <w:b/>
          <w:bCs/>
          <w:szCs w:val="24"/>
          <w:lang w:eastAsia="pt-BR"/>
        </w:rPr>
      </w:pPr>
      <w:bookmarkStart w:id="0" w:name="_Hlk133992469"/>
      <w:r w:rsidRPr="000E16E4">
        <w:rPr>
          <w:rFonts w:asciiTheme="majorHAnsi" w:eastAsia="Times New Roman" w:hAnsiTheme="majorHAnsi" w:cs="Arial"/>
          <w:b/>
          <w:bCs/>
          <w:szCs w:val="24"/>
          <w:lang w:eastAsia="pt-BR"/>
        </w:rPr>
        <w:t>Comissões de Legislação, Justiça e Redação e de Finanças, Orçamentos e Tomadas de Contas:</w:t>
      </w:r>
    </w:p>
    <w:p w14:paraId="64A1781D" w14:textId="77777777" w:rsidR="00994B77" w:rsidRDefault="00994B77" w:rsidP="00994B77">
      <w:pPr>
        <w:spacing w:after="0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14:paraId="2189CA9A" w14:textId="77777777" w:rsidR="00994B77" w:rsidRPr="000E16E4" w:rsidRDefault="00994B77" w:rsidP="00994B77">
      <w:pPr>
        <w:pStyle w:val="Ttulo9"/>
        <w:jc w:val="center"/>
        <w:rPr>
          <w:rFonts w:asciiTheme="minorHAnsi" w:hAnsiTheme="minorHAnsi" w:cstheme="minorHAnsi"/>
          <w:bCs/>
          <w:i w:val="0"/>
          <w:iCs w:val="0"/>
          <w:color w:val="auto"/>
          <w:sz w:val="24"/>
          <w:szCs w:val="24"/>
        </w:rPr>
      </w:pPr>
      <w:r w:rsidRPr="000E16E4">
        <w:rPr>
          <w:rFonts w:asciiTheme="minorHAnsi" w:hAnsiTheme="minorHAnsi" w:cstheme="minorHAnsi"/>
          <w:bCs/>
          <w:i w:val="0"/>
          <w:color w:val="auto"/>
          <w:sz w:val="24"/>
          <w:szCs w:val="24"/>
        </w:rPr>
        <w:t>_____________________________                      ___________________________</w:t>
      </w:r>
    </w:p>
    <w:p w14:paraId="3E2E3629" w14:textId="77777777" w:rsidR="00994B77" w:rsidRPr="000E16E4" w:rsidRDefault="00994B77" w:rsidP="00994B77">
      <w:pPr>
        <w:jc w:val="center"/>
        <w:rPr>
          <w:rFonts w:cstheme="minorHAnsi"/>
          <w:bCs/>
          <w:szCs w:val="24"/>
        </w:rPr>
      </w:pPr>
      <w:r w:rsidRPr="000E16E4">
        <w:rPr>
          <w:rFonts w:cstheme="minorHAnsi"/>
          <w:bCs/>
          <w:szCs w:val="24"/>
        </w:rPr>
        <w:t>Alexsandro de Almeida Nardy                                          Eliana Maria Nunes</w:t>
      </w:r>
    </w:p>
    <w:p w14:paraId="0DE08FED" w14:textId="77777777" w:rsidR="00994B77" w:rsidRDefault="00994B77" w:rsidP="00994B77">
      <w:pPr>
        <w:spacing w:after="0"/>
        <w:jc w:val="center"/>
        <w:rPr>
          <w:rFonts w:asciiTheme="majorHAnsi" w:eastAsia="Times New Roman" w:hAnsiTheme="majorHAnsi" w:cs="Arial"/>
          <w:bCs/>
          <w:szCs w:val="24"/>
          <w:lang w:eastAsia="pt-BR"/>
        </w:rPr>
      </w:pPr>
    </w:p>
    <w:p w14:paraId="7AFE2015" w14:textId="77777777" w:rsidR="00994B77" w:rsidRPr="000E16E4" w:rsidRDefault="00994B77" w:rsidP="00994B77">
      <w:pPr>
        <w:spacing w:after="0"/>
        <w:jc w:val="center"/>
        <w:rPr>
          <w:rFonts w:asciiTheme="majorHAnsi" w:eastAsia="Times New Roman" w:hAnsiTheme="majorHAnsi" w:cs="Arial"/>
          <w:bCs/>
          <w:szCs w:val="24"/>
          <w:lang w:eastAsia="pt-BR"/>
        </w:rPr>
      </w:pPr>
    </w:p>
    <w:p w14:paraId="0221AD2F" w14:textId="77777777" w:rsidR="00994B77" w:rsidRPr="000E16E4" w:rsidRDefault="00994B77" w:rsidP="00994B77">
      <w:pPr>
        <w:pStyle w:val="Ttulo9"/>
        <w:jc w:val="center"/>
        <w:rPr>
          <w:rFonts w:asciiTheme="minorHAnsi" w:hAnsiTheme="minorHAnsi" w:cstheme="minorHAnsi"/>
          <w:bCs/>
          <w:i w:val="0"/>
          <w:iCs w:val="0"/>
          <w:color w:val="auto"/>
          <w:sz w:val="24"/>
          <w:szCs w:val="24"/>
        </w:rPr>
      </w:pPr>
      <w:r w:rsidRPr="000E16E4">
        <w:rPr>
          <w:rFonts w:asciiTheme="minorHAnsi" w:hAnsiTheme="minorHAnsi" w:cstheme="minorHAnsi"/>
          <w:bCs/>
          <w:i w:val="0"/>
          <w:color w:val="auto"/>
          <w:sz w:val="24"/>
          <w:szCs w:val="24"/>
        </w:rPr>
        <w:t>_____________________________                      ___________________________</w:t>
      </w:r>
    </w:p>
    <w:p w14:paraId="60FD98BF" w14:textId="5920D5CD" w:rsidR="00994B77" w:rsidRPr="000E16E4" w:rsidRDefault="00994B77" w:rsidP="00994B77">
      <w:pPr>
        <w:jc w:val="center"/>
        <w:rPr>
          <w:rFonts w:cstheme="minorHAnsi"/>
          <w:bCs/>
          <w:szCs w:val="24"/>
        </w:rPr>
      </w:pPr>
      <w:r w:rsidRPr="000E16E4">
        <w:rPr>
          <w:rFonts w:cstheme="minorHAnsi"/>
          <w:bCs/>
          <w:szCs w:val="24"/>
        </w:rPr>
        <w:t xml:space="preserve">Erivelton Rodrigues da Silva                                          </w:t>
      </w:r>
      <w:bookmarkEnd w:id="0"/>
      <w:r>
        <w:rPr>
          <w:rFonts w:cstheme="minorHAnsi"/>
          <w:bCs/>
          <w:szCs w:val="24"/>
        </w:rPr>
        <w:t>Manoel Carlos de Souza Abbud</w:t>
      </w:r>
    </w:p>
    <w:p w14:paraId="7E06D8EF" w14:textId="77777777" w:rsidR="00994B77" w:rsidRDefault="00994B77" w:rsidP="00994B77">
      <w:pPr>
        <w:spacing w:after="0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14:paraId="07E51177" w14:textId="77777777" w:rsidR="00994B77" w:rsidRDefault="00994B77" w:rsidP="00994B77">
      <w:pPr>
        <w:spacing w:after="0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14:paraId="58078BE1" w14:textId="786FAE7E" w:rsidR="00994B77" w:rsidRPr="000E16E4" w:rsidRDefault="00994B77" w:rsidP="00994B77">
      <w:pPr>
        <w:pStyle w:val="Ttulo9"/>
        <w:rPr>
          <w:rFonts w:asciiTheme="minorHAnsi" w:hAnsiTheme="minorHAnsi" w:cstheme="minorHAnsi"/>
          <w:bCs/>
          <w:i w:val="0"/>
          <w:iCs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 w:val="0"/>
          <w:color w:val="auto"/>
          <w:sz w:val="24"/>
          <w:szCs w:val="24"/>
        </w:rPr>
        <w:t xml:space="preserve">                               </w:t>
      </w:r>
      <w:r w:rsidRPr="000E16E4">
        <w:rPr>
          <w:rFonts w:asciiTheme="minorHAnsi" w:hAnsiTheme="minorHAnsi" w:cstheme="minorHAnsi"/>
          <w:bCs/>
          <w:i w:val="0"/>
          <w:color w:val="auto"/>
          <w:sz w:val="24"/>
          <w:szCs w:val="24"/>
        </w:rPr>
        <w:t xml:space="preserve">                    ___________________________</w:t>
      </w:r>
    </w:p>
    <w:p w14:paraId="27DF2C79" w14:textId="2D42E9A8" w:rsidR="00994B77" w:rsidRPr="00994B77" w:rsidRDefault="00994B77" w:rsidP="00994B77">
      <w:pPr>
        <w:jc w:val="center"/>
        <w:rPr>
          <w:rFonts w:cstheme="minorHAnsi"/>
          <w:bCs/>
          <w:szCs w:val="24"/>
        </w:rPr>
      </w:pPr>
      <w:r w:rsidRPr="000E16E4">
        <w:rPr>
          <w:rFonts w:cstheme="minorHAnsi"/>
          <w:bCs/>
          <w:szCs w:val="24"/>
        </w:rPr>
        <w:t>Mateus Carvalho Vitoriano</w:t>
      </w:r>
    </w:p>
    <w:sectPr w:rsidR="00994B77" w:rsidRPr="00994B77">
      <w:headerReference w:type="default" r:id="rId8"/>
      <w:footerReference w:type="default" r:id="rId9"/>
      <w:pgSz w:w="11906" w:h="16838"/>
      <w:pgMar w:top="1701" w:right="1134" w:bottom="1134" w:left="1701" w:header="709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C6DE8" w14:textId="77777777" w:rsidR="003C31FD" w:rsidRDefault="003C31FD">
      <w:pPr>
        <w:spacing w:after="0" w:line="240" w:lineRule="auto"/>
      </w:pPr>
      <w:r>
        <w:separator/>
      </w:r>
    </w:p>
  </w:endnote>
  <w:endnote w:type="continuationSeparator" w:id="0">
    <w:p w14:paraId="1E667808" w14:textId="77777777" w:rsidR="003C31FD" w:rsidRDefault="003C3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92A3" w14:textId="77777777" w:rsidR="004D1B3D" w:rsidRDefault="004D1B3D">
    <w:pPr>
      <w:pStyle w:val="SemEspaamento"/>
      <w:rPr>
        <w:sz w:val="12"/>
        <w:szCs w:val="10"/>
      </w:rPr>
    </w:pPr>
  </w:p>
  <w:tbl>
    <w:tblPr>
      <w:tblStyle w:val="Tabelacomgrade"/>
      <w:tblW w:w="9061" w:type="dxa"/>
      <w:jc w:val="center"/>
      <w:tblCellMar>
        <w:top w:w="57" w:type="dxa"/>
      </w:tblCellMar>
      <w:tblLook w:val="04A0" w:firstRow="1" w:lastRow="0" w:firstColumn="1" w:lastColumn="0" w:noHBand="0" w:noVBand="1"/>
    </w:tblPr>
    <w:tblGrid>
      <w:gridCol w:w="8502"/>
      <w:gridCol w:w="559"/>
    </w:tblGrid>
    <w:tr w:rsidR="004D1B3D" w14:paraId="2E267C10" w14:textId="77777777">
      <w:trPr>
        <w:jc w:val="center"/>
      </w:trPr>
      <w:tc>
        <w:tcPr>
          <w:tcW w:w="8501" w:type="dxa"/>
          <w:tcBorders>
            <w:top w:val="single" w:sz="18" w:space="0" w:color="44546A"/>
            <w:left w:val="nil"/>
            <w:bottom w:val="nil"/>
            <w:right w:val="nil"/>
          </w:tcBorders>
          <w:vAlign w:val="center"/>
        </w:tcPr>
        <w:p w14:paraId="33EC6104" w14:textId="77777777" w:rsidR="004D1B3D" w:rsidRDefault="00B8099B">
          <w:pPr>
            <w:spacing w:after="0" w:line="240" w:lineRule="auto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0E529C37" w14:textId="77777777" w:rsidR="004D1B3D" w:rsidRDefault="00B8099B">
          <w:pPr>
            <w:spacing w:after="0" w:line="240" w:lineRule="auto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59" w:type="dxa"/>
          <w:tcBorders>
            <w:top w:val="single" w:sz="18" w:space="0" w:color="44546A"/>
            <w:left w:val="nil"/>
            <w:bottom w:val="nil"/>
            <w:right w:val="nil"/>
          </w:tcBorders>
          <w:vAlign w:val="center"/>
        </w:tcPr>
        <w:p w14:paraId="123FA195" w14:textId="77777777" w:rsidR="004D1B3D" w:rsidRDefault="00B8099B">
          <w:pPr>
            <w:spacing w:after="0" w:line="240" w:lineRule="auto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/>
              <w:sz w:val="20"/>
              <w:szCs w:val="20"/>
            </w:rPr>
            <w:fldChar w:fldCharType="begin"/>
          </w:r>
          <w:r>
            <w:rPr>
              <w:color w:val="44546A"/>
              <w:sz w:val="20"/>
              <w:szCs w:val="20"/>
            </w:rPr>
            <w:instrText>PAGE</w:instrText>
          </w:r>
          <w:r>
            <w:rPr>
              <w:color w:val="44546A"/>
              <w:sz w:val="20"/>
              <w:szCs w:val="20"/>
            </w:rPr>
            <w:fldChar w:fldCharType="separate"/>
          </w:r>
          <w:r w:rsidR="00AA7C74">
            <w:rPr>
              <w:noProof/>
              <w:color w:val="44546A"/>
              <w:sz w:val="20"/>
              <w:szCs w:val="20"/>
            </w:rPr>
            <w:t>1</w:t>
          </w:r>
          <w:r>
            <w:rPr>
              <w:color w:val="44546A"/>
              <w:sz w:val="20"/>
              <w:szCs w:val="20"/>
            </w:rPr>
            <w:fldChar w:fldCharType="end"/>
          </w:r>
        </w:p>
      </w:tc>
    </w:tr>
  </w:tbl>
  <w:p w14:paraId="15724EBA" w14:textId="77777777" w:rsidR="004D1B3D" w:rsidRDefault="004D1B3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7EE08" w14:textId="77777777" w:rsidR="003C31FD" w:rsidRDefault="003C31FD">
      <w:pPr>
        <w:spacing w:after="0" w:line="240" w:lineRule="auto"/>
      </w:pPr>
      <w:r>
        <w:separator/>
      </w:r>
    </w:p>
  </w:footnote>
  <w:footnote w:type="continuationSeparator" w:id="0">
    <w:p w14:paraId="5F9DE30A" w14:textId="77777777" w:rsidR="003C31FD" w:rsidRDefault="003C3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4D1B3D" w14:paraId="383018D8" w14:textId="77777777">
      <w:tc>
        <w:tcPr>
          <w:tcW w:w="1503" w:type="dxa"/>
          <w:tcBorders>
            <w:top w:val="nil"/>
            <w:left w:val="nil"/>
            <w:bottom w:val="nil"/>
            <w:right w:val="nil"/>
          </w:tcBorders>
        </w:tcPr>
        <w:p w14:paraId="231AC3A0" w14:textId="77777777" w:rsidR="004D1B3D" w:rsidRDefault="00B8099B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4261062D" wp14:editId="1F36C13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4CF850D" w14:textId="77777777" w:rsidR="004D1B3D" w:rsidRDefault="00B8099B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</w:p>
      </w:tc>
    </w:tr>
  </w:tbl>
  <w:p w14:paraId="2835D722" w14:textId="77777777" w:rsidR="004D1B3D" w:rsidRDefault="004D1B3D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4E67"/>
    <w:multiLevelType w:val="multilevel"/>
    <w:tmpl w:val="09DED91A"/>
    <w:lvl w:ilvl="0">
      <w:start w:val="1"/>
      <w:numFmt w:val="decimal"/>
      <w:pStyle w:val="Ttulo1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9056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3D"/>
    <w:rsid w:val="00392B90"/>
    <w:rsid w:val="003B089C"/>
    <w:rsid w:val="003B567E"/>
    <w:rsid w:val="003C31FD"/>
    <w:rsid w:val="004359BC"/>
    <w:rsid w:val="004D1B3D"/>
    <w:rsid w:val="004F28D0"/>
    <w:rsid w:val="005C6BA0"/>
    <w:rsid w:val="0066315E"/>
    <w:rsid w:val="008846D2"/>
    <w:rsid w:val="008F3DDE"/>
    <w:rsid w:val="00994B77"/>
    <w:rsid w:val="009D5B2C"/>
    <w:rsid w:val="00A0493C"/>
    <w:rsid w:val="00A83222"/>
    <w:rsid w:val="00A85863"/>
    <w:rsid w:val="00AA7C74"/>
    <w:rsid w:val="00B030FB"/>
    <w:rsid w:val="00B8099B"/>
    <w:rsid w:val="00C1120F"/>
    <w:rsid w:val="00C57FB2"/>
    <w:rsid w:val="00CD26E5"/>
    <w:rsid w:val="00D12EBF"/>
    <w:rsid w:val="00D21207"/>
    <w:rsid w:val="00D7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4BC8"/>
  <w15:docId w15:val="{F292170C-C003-46BF-A27C-A4ABFCB6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BD8"/>
    <w:pPr>
      <w:spacing w:after="240" w:line="276" w:lineRule="auto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"/>
      </w:numPr>
      <w:spacing w:before="120" w:after="120"/>
      <w:ind w:left="0" w:firstLine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"/>
      </w:numPr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4B7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63BD8"/>
    <w:rPr>
      <w:rFonts w:cs="Arial,Bold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4A3B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qFormat/>
    <w:rsid w:val="00C91876"/>
    <w:rPr>
      <w:rFonts w:cs="Calibri"/>
      <w:b/>
      <w:caps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B064B8"/>
    <w:rPr>
      <w:rFonts w:cs="Arial,Bold"/>
      <w:bCs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0270A"/>
    <w:rPr>
      <w:b/>
      <w:color w:val="44546A" w:themeColor="text2"/>
      <w:sz w:val="28"/>
    </w:rPr>
  </w:style>
  <w:style w:type="character" w:customStyle="1" w:styleId="RodapChar">
    <w:name w:val="Rodapé Char"/>
    <w:basedOn w:val="Fontepargpadro"/>
    <w:link w:val="Rodap"/>
    <w:uiPriority w:val="99"/>
    <w:qFormat/>
    <w:rsid w:val="003A4A3B"/>
  </w:style>
  <w:style w:type="character" w:customStyle="1" w:styleId="TextosemFormataoChar">
    <w:name w:val="Texto sem Formatação Char"/>
    <w:basedOn w:val="Fontepargpadro"/>
    <w:link w:val="TextosemFormatao"/>
    <w:qFormat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qFormat/>
    <w:rsid w:val="00F449EB"/>
    <w:rPr>
      <w:rFonts w:cs="Arial,Bold"/>
      <w:bCs/>
      <w:i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1721D7"/>
    <w:rPr>
      <w:b/>
      <w:sz w:val="24"/>
      <w:szCs w:val="24"/>
    </w:rPr>
  </w:style>
  <w:style w:type="character" w:customStyle="1" w:styleId="markedcontent">
    <w:name w:val="markedcontent"/>
    <w:basedOn w:val="Fontepargpadro"/>
    <w:qFormat/>
    <w:rsid w:val="00874FF5"/>
  </w:style>
  <w:style w:type="character" w:customStyle="1" w:styleId="highlight">
    <w:name w:val="highlight"/>
    <w:basedOn w:val="Fontepargpadro"/>
    <w:qFormat/>
    <w:rsid w:val="00375BE0"/>
  </w:style>
  <w:style w:type="character" w:customStyle="1" w:styleId="grame">
    <w:name w:val="grame"/>
    <w:basedOn w:val="Fontepargpadro"/>
    <w:qFormat/>
    <w:rsid w:val="00B13247"/>
  </w:style>
  <w:style w:type="character" w:customStyle="1" w:styleId="spelle">
    <w:name w:val="spelle"/>
    <w:basedOn w:val="Fontepargpadro"/>
    <w:qFormat/>
    <w:rsid w:val="00BF6D52"/>
  </w:style>
  <w:style w:type="character" w:customStyle="1" w:styleId="hgkelc">
    <w:name w:val="hgkelc"/>
    <w:basedOn w:val="Fontepargpadro"/>
    <w:qFormat/>
    <w:rsid w:val="00CF4DBD"/>
  </w:style>
  <w:style w:type="character" w:styleId="nfase">
    <w:name w:val="Emphasis"/>
    <w:basedOn w:val="Fontepargpadro"/>
    <w:uiPriority w:val="20"/>
    <w:qFormat/>
    <w:rsid w:val="000129EE"/>
    <w:rPr>
      <w:i/>
      <w:iCs/>
    </w:rPr>
  </w:style>
  <w:style w:type="character" w:styleId="Forte">
    <w:name w:val="Strong"/>
    <w:basedOn w:val="Fontepargpadro"/>
    <w:uiPriority w:val="22"/>
    <w:qFormat/>
    <w:rsid w:val="00A0736C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emEspaamento">
    <w:name w:val="No Spacing"/>
    <w:uiPriority w:val="1"/>
    <w:qFormat/>
    <w:rsid w:val="003A4A3B"/>
    <w:rPr>
      <w:rFonts w:eastAsia="Times New Roman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numPr>
        <w:numId w:val="0"/>
      </w:numPr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spacing w:before="360" w:after="360" w:line="240" w:lineRule="auto"/>
      <w:ind w:left="4253"/>
    </w:pPr>
    <w:rPr>
      <w:rFonts w:cs="Arial,Bold"/>
      <w:bCs/>
      <w:szCs w:val="24"/>
    </w:rPr>
  </w:style>
  <w:style w:type="paragraph" w:customStyle="1" w:styleId="Default">
    <w:name w:val="Default"/>
    <w:qFormat/>
    <w:rsid w:val="003A4A3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21">
    <w:name w:val="Corpo de texto 21"/>
    <w:basedOn w:val="Normal"/>
    <w:qFormat/>
    <w:rsid w:val="003A4A3B"/>
    <w:pPr>
      <w:overflowPunct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qFormat/>
    <w:rsid w:val="003A4A3B"/>
    <w:pPr>
      <w:widowControl w:val="0"/>
      <w:overflowPunct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qFormat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6173A1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3A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basedOn w:val="Fontepargpadro"/>
    <w:link w:val="Ttulo9"/>
    <w:uiPriority w:val="9"/>
    <w:semiHidden/>
    <w:rsid w:val="00994B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3007-0F1A-4350-B43A-928F18A9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Câmara Municipal de Bom Jardim de Minas - MG</cp:lastModifiedBy>
  <cp:revision>2</cp:revision>
  <cp:lastPrinted>2021-10-21T21:33:00Z</cp:lastPrinted>
  <dcterms:created xsi:type="dcterms:W3CDTF">2023-07-20T12:35:00Z</dcterms:created>
  <dcterms:modified xsi:type="dcterms:W3CDTF">2023-07-20T12:35:00Z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