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EB771" w14:textId="45634438" w:rsidR="00072D3A" w:rsidRPr="000028F4" w:rsidRDefault="00072D3A" w:rsidP="00072D3A">
      <w:pPr>
        <w:pStyle w:val="Ttulo2"/>
        <w:numPr>
          <w:ilvl w:val="0"/>
          <w:numId w:val="0"/>
        </w:numPr>
        <w:shd w:val="clear" w:color="auto" w:fill="FFFFFF"/>
        <w:spacing w:before="0" w:after="0"/>
        <w:jc w:val="center"/>
        <w:rPr>
          <w:rFonts w:asciiTheme="majorHAnsi" w:hAnsiTheme="majorHAnsi" w:cs="Arial"/>
          <w:b/>
          <w:color w:val="333333"/>
          <w:szCs w:val="24"/>
        </w:rPr>
      </w:pPr>
      <w:r w:rsidRPr="000028F4">
        <w:rPr>
          <w:rFonts w:asciiTheme="majorHAnsi" w:hAnsiTheme="majorHAnsi" w:cs="Arial"/>
          <w:b/>
          <w:color w:val="333333"/>
          <w:szCs w:val="24"/>
        </w:rPr>
        <w:t>PROPOSTA DE EMENDA À LEI ORGÂNICA Nº</w:t>
      </w:r>
      <w:r w:rsidR="00BE1440">
        <w:rPr>
          <w:rFonts w:asciiTheme="majorHAnsi" w:hAnsiTheme="majorHAnsi" w:cs="Arial"/>
          <w:b/>
          <w:color w:val="333333"/>
          <w:szCs w:val="24"/>
        </w:rPr>
        <w:t xml:space="preserve"> 3</w:t>
      </w:r>
      <w:r w:rsidRPr="000028F4">
        <w:rPr>
          <w:rFonts w:asciiTheme="majorHAnsi" w:hAnsiTheme="majorHAnsi" w:cs="Arial"/>
          <w:b/>
          <w:color w:val="333333"/>
          <w:szCs w:val="24"/>
        </w:rPr>
        <w:t xml:space="preserve">, DE </w:t>
      </w:r>
      <w:r w:rsidR="00BE1440">
        <w:rPr>
          <w:rFonts w:asciiTheme="majorHAnsi" w:hAnsiTheme="majorHAnsi" w:cs="Arial"/>
          <w:b/>
          <w:color w:val="333333"/>
          <w:szCs w:val="24"/>
        </w:rPr>
        <w:t xml:space="preserve">JULHO </w:t>
      </w:r>
      <w:r w:rsidR="00DC0412" w:rsidRPr="000028F4">
        <w:rPr>
          <w:rFonts w:asciiTheme="majorHAnsi" w:hAnsiTheme="majorHAnsi" w:cs="Arial"/>
          <w:b/>
          <w:color w:val="333333"/>
          <w:szCs w:val="24"/>
        </w:rPr>
        <w:t>DE 2023</w:t>
      </w:r>
      <w:r w:rsidR="005219EF">
        <w:rPr>
          <w:rFonts w:asciiTheme="majorHAnsi" w:hAnsiTheme="majorHAnsi" w:cs="Arial"/>
          <w:b/>
          <w:color w:val="333333"/>
          <w:szCs w:val="24"/>
        </w:rPr>
        <w:t>.</w:t>
      </w:r>
    </w:p>
    <w:p w14:paraId="24304C0F" w14:textId="77777777" w:rsidR="002049C5" w:rsidRPr="000028F4" w:rsidRDefault="002049C5" w:rsidP="002049C5">
      <w:pPr>
        <w:rPr>
          <w:rFonts w:asciiTheme="majorHAnsi" w:hAnsiTheme="majorHAnsi"/>
        </w:rPr>
      </w:pPr>
    </w:p>
    <w:p w14:paraId="6BE2A567" w14:textId="77777777" w:rsidR="00072D3A" w:rsidRPr="000028F4" w:rsidRDefault="00072D3A" w:rsidP="00072D3A">
      <w:pPr>
        <w:rPr>
          <w:rFonts w:asciiTheme="majorHAnsi" w:hAnsiTheme="majorHAnsi"/>
          <w:szCs w:val="24"/>
        </w:rPr>
      </w:pPr>
    </w:p>
    <w:p w14:paraId="5FE4040C" w14:textId="77777777" w:rsidR="00BE1440" w:rsidRPr="00BE1440" w:rsidRDefault="00BE1440" w:rsidP="00BE1440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BE1440">
        <w:rPr>
          <w:rFonts w:asciiTheme="majorHAnsi" w:hAnsiTheme="majorHAnsi" w:cs="Arial"/>
          <w:color w:val="000000" w:themeColor="text1"/>
          <w:sz w:val="24"/>
          <w:szCs w:val="24"/>
        </w:rPr>
        <w:t xml:space="preserve">Altera os parágrafos 1º e 3º do artigo 175 da Lei Orgânica do Município de Bom Jardim de Minas – MG, incluindo o </w:t>
      </w:r>
      <w:r w:rsidRPr="00BE1440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§ 1º-A no mesmo dispositivo, nos termos da Emenda Constitucional nº 100, de 26 de junho de 2019 e da Emenda Constitucional nº 126, de 21 de dezembro de 2023.</w:t>
      </w:r>
    </w:p>
    <w:p w14:paraId="4C92D54E" w14:textId="77777777" w:rsidR="00DC0412" w:rsidRPr="000028F4" w:rsidRDefault="00DC0412" w:rsidP="00DC0412">
      <w:pPr>
        <w:shd w:val="clear" w:color="auto" w:fill="FFFFFF"/>
        <w:suppressAutoHyphens w:val="0"/>
        <w:spacing w:after="150" w:line="240" w:lineRule="auto"/>
        <w:ind w:left="4678"/>
        <w:contextualSpacing w:val="0"/>
        <w:jc w:val="left"/>
        <w:rPr>
          <w:rFonts w:asciiTheme="majorHAnsi" w:eastAsia="Times New Roman" w:hAnsiTheme="majorHAnsi" w:cs="Times New Roman"/>
          <w:color w:val="000000"/>
          <w:szCs w:val="24"/>
          <w:lang w:eastAsia="pt-BR"/>
        </w:rPr>
      </w:pPr>
    </w:p>
    <w:p w14:paraId="380DEAE0" w14:textId="77777777" w:rsidR="00DC0412" w:rsidRPr="000028F4" w:rsidRDefault="00DC0412" w:rsidP="000028F4">
      <w:pPr>
        <w:shd w:val="clear" w:color="auto" w:fill="FFFFFF"/>
        <w:suppressAutoHyphens w:val="0"/>
        <w:spacing w:after="150" w:line="360" w:lineRule="auto"/>
        <w:ind w:firstLine="708"/>
        <w:contextualSpacing w:val="0"/>
        <w:rPr>
          <w:rFonts w:asciiTheme="majorHAnsi" w:hAnsiTheme="majorHAnsi"/>
        </w:rPr>
      </w:pPr>
      <w:r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>O Presidente da Câmara Municipal de Bom Jardim de Minas</w:t>
      </w:r>
      <w:r w:rsidR="00280D42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 xml:space="preserve">, no uso de suas atribuições legais e constitucionais, com fundamento no artigo </w:t>
      </w:r>
      <w:r w:rsidR="00864302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>39</w:t>
      </w:r>
      <w:r w:rsidR="00280D42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 xml:space="preserve">, I, da Lei Orgânica do Município de </w:t>
      </w:r>
      <w:r w:rsidR="00864302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 xml:space="preserve">Bom Jardim de </w:t>
      </w:r>
      <w:r w:rsidR="006E74C3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>Minas-MG</w:t>
      </w:r>
      <w:r w:rsidR="00280D42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 xml:space="preserve"> c/c artigo </w:t>
      </w:r>
      <w:r w:rsidR="00864302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>85</w:t>
      </w:r>
      <w:r w:rsidR="00280D42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>, I</w:t>
      </w:r>
      <w:r w:rsidR="00B15D85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 xml:space="preserve"> e 86, I</w:t>
      </w:r>
      <w:r w:rsidR="00280D42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>, do Regimento Interno desta Casa Legislativa e, ancorados nas disposições do artigo 29 da Constituição da República Federativa do Bra</w:t>
      </w:r>
      <w:r w:rsidR="00A30FED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>sil, apresenta</w:t>
      </w:r>
      <w:r w:rsidR="00280D42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 xml:space="preserve"> a presente proposta de Emenda à Lei Orgânica do Município </w:t>
      </w:r>
      <w:r w:rsidR="00B15D85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 xml:space="preserve">de Bom Jardim de </w:t>
      </w:r>
      <w:r w:rsidR="006E74C3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>Minas-MG</w:t>
      </w:r>
      <w:r w:rsidR="00280D42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 xml:space="preserve">, </w:t>
      </w:r>
      <w:r w:rsid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>alterando</w:t>
      </w:r>
      <w:r w:rsidR="000028F4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 xml:space="preserve"> </w:t>
      </w:r>
      <w:r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 xml:space="preserve">os textos dos </w:t>
      </w:r>
      <w:r w:rsidRPr="000028F4">
        <w:rPr>
          <w:rFonts w:asciiTheme="majorHAnsi" w:hAnsiTheme="majorHAnsi"/>
        </w:rPr>
        <w:t xml:space="preserve">§ 1º e do § 3º do artigo 175 da Lei Orgânica </w:t>
      </w:r>
      <w:r w:rsidR="000028F4" w:rsidRPr="000028F4">
        <w:rPr>
          <w:rFonts w:asciiTheme="majorHAnsi" w:hAnsiTheme="majorHAnsi"/>
        </w:rPr>
        <w:t xml:space="preserve">Municipal de Bom Jardim de Minas -MG, </w:t>
      </w:r>
      <w:r w:rsidR="005219EF" w:rsidRPr="000028F4">
        <w:rPr>
          <w:rFonts w:asciiTheme="majorHAnsi" w:hAnsiTheme="majorHAnsi"/>
        </w:rPr>
        <w:t>inclui</w:t>
      </w:r>
      <w:r w:rsidR="005219EF">
        <w:rPr>
          <w:rFonts w:asciiTheme="majorHAnsi" w:hAnsiTheme="majorHAnsi"/>
        </w:rPr>
        <w:t>n</w:t>
      </w:r>
      <w:r w:rsidR="005219EF" w:rsidRPr="000028F4">
        <w:rPr>
          <w:rFonts w:asciiTheme="majorHAnsi" w:hAnsiTheme="majorHAnsi"/>
        </w:rPr>
        <w:t>do</w:t>
      </w:r>
      <w:r w:rsidR="000028F4" w:rsidRPr="000028F4">
        <w:rPr>
          <w:rFonts w:asciiTheme="majorHAnsi" w:eastAsia="Times New Roman" w:hAnsiTheme="majorHAnsi" w:cs="Times New Roman"/>
          <w:color w:val="000000"/>
          <w:szCs w:val="24"/>
          <w:lang w:eastAsia="pt-BR"/>
        </w:rPr>
        <w:t xml:space="preserve"> dos </w:t>
      </w:r>
      <w:r w:rsidR="000028F4" w:rsidRPr="000028F4">
        <w:rPr>
          <w:rFonts w:asciiTheme="majorHAnsi" w:hAnsiTheme="majorHAnsi"/>
        </w:rPr>
        <w:t>§ 1º -A no mesmo dispositivo, passando</w:t>
      </w:r>
      <w:r w:rsidRPr="000028F4">
        <w:rPr>
          <w:rFonts w:asciiTheme="majorHAnsi" w:hAnsiTheme="majorHAnsi"/>
        </w:rPr>
        <w:t xml:space="preserve"> a contar com a seguinte redação:</w:t>
      </w:r>
    </w:p>
    <w:p w14:paraId="08F86F8A" w14:textId="77777777" w:rsidR="00DC0412" w:rsidRPr="00BE1440" w:rsidRDefault="00DC0412" w:rsidP="00DC0412">
      <w:pPr>
        <w:ind w:firstLine="708"/>
        <w:rPr>
          <w:rFonts w:asciiTheme="majorHAnsi" w:hAnsiTheme="majorHAnsi"/>
          <w:szCs w:val="24"/>
        </w:rPr>
      </w:pPr>
    </w:p>
    <w:p w14:paraId="7DBBA302" w14:textId="2A0A7D67" w:rsidR="00BE1440" w:rsidRPr="00BE1440" w:rsidRDefault="000028F4" w:rsidP="00BE1440">
      <w:pPr>
        <w:pStyle w:val="TextosemFormatao1"/>
        <w:ind w:left="2268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BE1440">
        <w:rPr>
          <w:rFonts w:asciiTheme="majorHAnsi" w:hAnsiTheme="majorHAnsi"/>
          <w:sz w:val="24"/>
          <w:szCs w:val="24"/>
        </w:rPr>
        <w:t>Art. 1º</w:t>
      </w:r>
      <w:r w:rsidR="00BE1440" w:rsidRPr="00BE1440">
        <w:rPr>
          <w:rFonts w:asciiTheme="majorHAnsi" w:hAnsiTheme="majorHAnsi" w:cs="Arial"/>
          <w:color w:val="000000" w:themeColor="text1"/>
          <w:sz w:val="24"/>
          <w:szCs w:val="24"/>
        </w:rPr>
        <w:t xml:space="preserve">. Os </w:t>
      </w:r>
      <w:r w:rsidR="00BE1440" w:rsidRPr="00BE1440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parágrafos 1º e 3º do artigo 175 da Lei Orgânica do município de Bom Jardim de Minas passa a vigorar com as seguintes redações:</w:t>
      </w:r>
    </w:p>
    <w:p w14:paraId="3313BAAB" w14:textId="22697A91" w:rsidR="00DC0412" w:rsidRPr="00BE1440" w:rsidRDefault="00DC0412" w:rsidP="00BE1440">
      <w:pPr>
        <w:spacing w:line="240" w:lineRule="auto"/>
        <w:ind w:left="2268"/>
        <w:rPr>
          <w:rFonts w:asciiTheme="majorHAnsi" w:hAnsiTheme="majorHAnsi"/>
          <w:szCs w:val="24"/>
        </w:rPr>
      </w:pPr>
    </w:p>
    <w:p w14:paraId="16ED0BF7" w14:textId="77777777" w:rsidR="00DC0412" w:rsidRPr="00BE1440" w:rsidRDefault="00DC0412" w:rsidP="000028F4">
      <w:pPr>
        <w:spacing w:line="240" w:lineRule="auto"/>
        <w:ind w:left="2268"/>
        <w:rPr>
          <w:rFonts w:asciiTheme="majorHAnsi" w:hAnsiTheme="majorHAnsi"/>
          <w:szCs w:val="24"/>
        </w:rPr>
      </w:pPr>
      <w:r w:rsidRPr="00BE1440">
        <w:rPr>
          <w:rFonts w:asciiTheme="majorHAnsi" w:hAnsiTheme="majorHAnsi"/>
          <w:szCs w:val="24"/>
        </w:rPr>
        <w:t>(....)</w:t>
      </w:r>
    </w:p>
    <w:p w14:paraId="1EF0AE0B" w14:textId="77777777" w:rsidR="00DC0412" w:rsidRPr="00BE1440" w:rsidRDefault="00DC0412" w:rsidP="000028F4">
      <w:pPr>
        <w:spacing w:line="240" w:lineRule="auto"/>
        <w:ind w:left="2268" w:firstLine="708"/>
        <w:rPr>
          <w:rFonts w:asciiTheme="majorHAnsi" w:hAnsiTheme="majorHAnsi"/>
          <w:color w:val="000000" w:themeColor="text1"/>
          <w:szCs w:val="24"/>
          <w:shd w:val="clear" w:color="auto" w:fill="FFFFFF"/>
        </w:rPr>
      </w:pPr>
    </w:p>
    <w:p w14:paraId="12518F06" w14:textId="77777777" w:rsidR="00DC0412" w:rsidRPr="00BE1440" w:rsidRDefault="00DC0412" w:rsidP="000028F4">
      <w:pPr>
        <w:spacing w:line="240" w:lineRule="auto"/>
        <w:ind w:left="2268"/>
        <w:rPr>
          <w:rFonts w:asciiTheme="majorHAnsi" w:hAnsiTheme="majorHAnsi"/>
          <w:color w:val="000000" w:themeColor="text1"/>
          <w:szCs w:val="24"/>
          <w:shd w:val="clear" w:color="auto" w:fill="FFFFFF"/>
        </w:rPr>
      </w:pPr>
      <w:r w:rsidRPr="00BE1440">
        <w:rPr>
          <w:rFonts w:asciiTheme="majorHAnsi" w:hAnsiTheme="majorHAnsi"/>
          <w:szCs w:val="24"/>
        </w:rPr>
        <w:t>§ 1°</w:t>
      </w:r>
      <w:r w:rsidR="000028F4" w:rsidRPr="00BE1440">
        <w:rPr>
          <w:rFonts w:asciiTheme="majorHAnsi" w:hAnsiTheme="majorHAnsi"/>
          <w:szCs w:val="24"/>
        </w:rPr>
        <w:t>.</w:t>
      </w:r>
      <w:r w:rsidRPr="00BE1440">
        <w:rPr>
          <w:rFonts w:asciiTheme="majorHAnsi" w:hAnsiTheme="majorHAnsi"/>
          <w:szCs w:val="24"/>
        </w:rPr>
        <w:t xml:space="preserve"> As emendas individuais ao projeto de lei orçamentária serão aprovadas no limite de 2% (dois por cento) da receita corrente líquida do exercício anterior ao do encaminhamento do projeto, observado que a metade desse percentual será destinada a ações e serviços públicos de saúde.</w:t>
      </w:r>
    </w:p>
    <w:p w14:paraId="5DE8A767" w14:textId="77777777" w:rsidR="000028F4" w:rsidRPr="00BE1440" w:rsidRDefault="000028F4" w:rsidP="000028F4">
      <w:pPr>
        <w:spacing w:line="240" w:lineRule="auto"/>
        <w:ind w:left="2268"/>
        <w:rPr>
          <w:rFonts w:asciiTheme="majorHAnsi" w:hAnsiTheme="majorHAnsi"/>
          <w:szCs w:val="24"/>
        </w:rPr>
      </w:pPr>
    </w:p>
    <w:p w14:paraId="416B0C89" w14:textId="77777777" w:rsidR="00A30FED" w:rsidRPr="00BE1440" w:rsidRDefault="000028F4" w:rsidP="000028F4">
      <w:pPr>
        <w:spacing w:line="240" w:lineRule="auto"/>
        <w:ind w:left="2268"/>
        <w:rPr>
          <w:rFonts w:asciiTheme="majorHAnsi" w:hAnsiTheme="majorHAnsi"/>
          <w:szCs w:val="24"/>
        </w:rPr>
      </w:pPr>
      <w:r w:rsidRPr="00BE1440">
        <w:rPr>
          <w:rFonts w:asciiTheme="majorHAnsi" w:hAnsiTheme="majorHAnsi"/>
          <w:szCs w:val="24"/>
        </w:rPr>
        <w:t>§ 1º-A. A garantia de execução de que trata o caput deste artigo aplica-se também às programações incluídas por todas as emendas impositivas de iniciativa de bancada de parlamentares, no montante de até 1% da receita corrente líquida realizada no exercício anterior.</w:t>
      </w:r>
    </w:p>
    <w:p w14:paraId="42CCAFBF" w14:textId="77777777" w:rsidR="000028F4" w:rsidRPr="00BE1440" w:rsidRDefault="000028F4" w:rsidP="000028F4">
      <w:pPr>
        <w:spacing w:line="240" w:lineRule="auto"/>
        <w:ind w:left="2268"/>
        <w:rPr>
          <w:rFonts w:asciiTheme="majorHAnsi" w:hAnsiTheme="majorHAnsi"/>
          <w:szCs w:val="24"/>
        </w:rPr>
      </w:pPr>
    </w:p>
    <w:p w14:paraId="417F1345" w14:textId="77777777" w:rsidR="000028F4" w:rsidRPr="00BE1440" w:rsidRDefault="000028F4" w:rsidP="000028F4">
      <w:pPr>
        <w:spacing w:line="240" w:lineRule="auto"/>
        <w:ind w:left="2268"/>
        <w:rPr>
          <w:rFonts w:asciiTheme="majorHAnsi" w:eastAsia="Times New Roman" w:hAnsiTheme="majorHAnsi" w:cs="Times New Roman"/>
          <w:color w:val="000000"/>
          <w:szCs w:val="24"/>
          <w:lang w:eastAsia="pt-BR"/>
        </w:rPr>
      </w:pPr>
      <w:r w:rsidRPr="00BE1440">
        <w:rPr>
          <w:rFonts w:asciiTheme="majorHAnsi" w:hAnsiTheme="majorHAnsi"/>
          <w:szCs w:val="24"/>
        </w:rPr>
        <w:lastRenderedPageBreak/>
        <w:t>(...)</w:t>
      </w:r>
    </w:p>
    <w:p w14:paraId="43131296" w14:textId="77777777" w:rsidR="000028F4" w:rsidRPr="00BE1440" w:rsidRDefault="000028F4" w:rsidP="000028F4">
      <w:pPr>
        <w:shd w:val="clear" w:color="auto" w:fill="FFFFFF"/>
        <w:suppressAutoHyphens w:val="0"/>
        <w:spacing w:after="150" w:line="240" w:lineRule="auto"/>
        <w:ind w:left="2268"/>
        <w:contextualSpacing w:val="0"/>
        <w:rPr>
          <w:rFonts w:asciiTheme="majorHAnsi" w:hAnsiTheme="majorHAnsi"/>
          <w:color w:val="000000" w:themeColor="text1"/>
          <w:szCs w:val="24"/>
          <w:shd w:val="clear" w:color="auto" w:fill="FFFFFF"/>
        </w:rPr>
      </w:pPr>
    </w:p>
    <w:p w14:paraId="4DBCDA22" w14:textId="77777777" w:rsidR="000028F4" w:rsidRPr="00BE1440" w:rsidRDefault="000028F4" w:rsidP="000028F4">
      <w:pPr>
        <w:shd w:val="clear" w:color="auto" w:fill="FFFFFF"/>
        <w:suppressAutoHyphens w:val="0"/>
        <w:spacing w:after="150" w:line="240" w:lineRule="auto"/>
        <w:ind w:left="2268"/>
        <w:contextualSpacing w:val="0"/>
        <w:rPr>
          <w:rFonts w:asciiTheme="majorHAnsi" w:hAnsiTheme="majorHAnsi"/>
          <w:szCs w:val="24"/>
        </w:rPr>
      </w:pPr>
      <w:r w:rsidRPr="00BE1440">
        <w:rPr>
          <w:rFonts w:asciiTheme="majorHAnsi" w:hAnsiTheme="majorHAnsi"/>
          <w:szCs w:val="24"/>
        </w:rPr>
        <w:t>§ 3º. É obrigatória a execução orçamentária e financeira das programações a que se refere o § 1º, em montante correspondente a 2% (dois por cento) da receita corrente líquida realizada no exercício anterior, conforme os critérios para a execução equitativa da programação.</w:t>
      </w:r>
    </w:p>
    <w:p w14:paraId="61093BCB" w14:textId="77777777" w:rsidR="000028F4" w:rsidRPr="00BE1440" w:rsidRDefault="000028F4" w:rsidP="000028F4">
      <w:pPr>
        <w:shd w:val="clear" w:color="auto" w:fill="FFFFFF"/>
        <w:suppressAutoHyphens w:val="0"/>
        <w:spacing w:after="150" w:line="240" w:lineRule="auto"/>
        <w:ind w:left="2268"/>
        <w:contextualSpacing w:val="0"/>
        <w:rPr>
          <w:rFonts w:asciiTheme="majorHAnsi" w:hAnsiTheme="majorHAnsi"/>
          <w:color w:val="000000" w:themeColor="text1"/>
          <w:szCs w:val="24"/>
          <w:shd w:val="clear" w:color="auto" w:fill="FFFFFF"/>
        </w:rPr>
      </w:pPr>
    </w:p>
    <w:p w14:paraId="3A47B4BC" w14:textId="77777777" w:rsidR="000028F4" w:rsidRPr="00BE1440" w:rsidRDefault="000028F4" w:rsidP="000028F4">
      <w:pPr>
        <w:shd w:val="clear" w:color="auto" w:fill="FFFFFF"/>
        <w:suppressAutoHyphens w:val="0"/>
        <w:spacing w:after="150" w:line="240" w:lineRule="auto"/>
        <w:ind w:left="2268"/>
        <w:contextualSpacing w:val="0"/>
        <w:rPr>
          <w:rFonts w:asciiTheme="majorHAnsi" w:hAnsiTheme="majorHAnsi"/>
          <w:szCs w:val="24"/>
        </w:rPr>
      </w:pPr>
      <w:r w:rsidRPr="00BE1440">
        <w:rPr>
          <w:rFonts w:asciiTheme="majorHAnsi" w:hAnsiTheme="majorHAnsi"/>
          <w:szCs w:val="24"/>
        </w:rPr>
        <w:t xml:space="preserve">Art. 2º. Esta emenda entra em vigor na data de sua publicação, produzindo efeitos a partir da execução orçamentária do exercício de 2024. </w:t>
      </w:r>
    </w:p>
    <w:p w14:paraId="6BED6FE7" w14:textId="77777777" w:rsidR="005219EF" w:rsidRPr="00BE1440" w:rsidRDefault="005219EF" w:rsidP="000028F4">
      <w:pPr>
        <w:shd w:val="clear" w:color="auto" w:fill="FFFFFF"/>
        <w:suppressAutoHyphens w:val="0"/>
        <w:spacing w:after="150" w:line="240" w:lineRule="auto"/>
        <w:ind w:left="2268"/>
        <w:contextualSpacing w:val="0"/>
        <w:rPr>
          <w:rFonts w:asciiTheme="majorHAnsi" w:hAnsiTheme="majorHAnsi"/>
          <w:szCs w:val="24"/>
        </w:rPr>
      </w:pPr>
    </w:p>
    <w:p w14:paraId="0EEAE86F" w14:textId="77777777" w:rsidR="00DC0412" w:rsidRPr="00BE1440" w:rsidRDefault="000028F4" w:rsidP="000028F4">
      <w:pPr>
        <w:shd w:val="clear" w:color="auto" w:fill="FFFFFF"/>
        <w:suppressAutoHyphens w:val="0"/>
        <w:spacing w:after="150" w:line="240" w:lineRule="auto"/>
        <w:ind w:left="2268"/>
        <w:contextualSpacing w:val="0"/>
        <w:rPr>
          <w:rFonts w:asciiTheme="majorHAnsi" w:hAnsiTheme="majorHAnsi"/>
          <w:szCs w:val="24"/>
        </w:rPr>
      </w:pPr>
      <w:r w:rsidRPr="00BE1440">
        <w:rPr>
          <w:rFonts w:asciiTheme="majorHAnsi" w:hAnsiTheme="majorHAnsi"/>
          <w:szCs w:val="24"/>
        </w:rPr>
        <w:t>Art. 3° Revogam-se as disposições em contrário</w:t>
      </w:r>
    </w:p>
    <w:p w14:paraId="64E39302" w14:textId="77777777" w:rsidR="000028F4" w:rsidRPr="00BE1440" w:rsidRDefault="000028F4" w:rsidP="000028F4">
      <w:pPr>
        <w:shd w:val="clear" w:color="auto" w:fill="FFFFFF"/>
        <w:suppressAutoHyphens w:val="0"/>
        <w:spacing w:after="150" w:line="360" w:lineRule="auto"/>
        <w:ind w:left="2268"/>
        <w:contextualSpacing w:val="0"/>
        <w:rPr>
          <w:rFonts w:asciiTheme="majorHAnsi" w:hAnsiTheme="majorHAnsi"/>
          <w:szCs w:val="24"/>
        </w:rPr>
      </w:pPr>
    </w:p>
    <w:p w14:paraId="098BA5C5" w14:textId="0A5235B3" w:rsidR="000028F4" w:rsidRPr="00BE1440" w:rsidRDefault="000028F4" w:rsidP="005219EF">
      <w:pPr>
        <w:shd w:val="clear" w:color="auto" w:fill="FFFFFF"/>
        <w:suppressAutoHyphens w:val="0"/>
        <w:spacing w:after="150" w:line="360" w:lineRule="auto"/>
        <w:contextualSpacing w:val="0"/>
        <w:jc w:val="center"/>
        <w:rPr>
          <w:rFonts w:asciiTheme="majorHAnsi" w:hAnsiTheme="majorHAnsi"/>
          <w:szCs w:val="24"/>
        </w:rPr>
      </w:pPr>
      <w:r w:rsidRPr="00BE1440">
        <w:rPr>
          <w:rFonts w:asciiTheme="majorHAnsi" w:hAnsiTheme="majorHAnsi"/>
          <w:szCs w:val="24"/>
        </w:rPr>
        <w:t>B</w:t>
      </w:r>
      <w:r w:rsidR="00213610">
        <w:rPr>
          <w:rFonts w:asciiTheme="majorHAnsi" w:hAnsiTheme="majorHAnsi"/>
          <w:szCs w:val="24"/>
        </w:rPr>
        <w:t>om Jardim de Minas 03 de julho</w:t>
      </w:r>
      <w:r w:rsidRPr="00BE1440">
        <w:rPr>
          <w:rFonts w:asciiTheme="majorHAnsi" w:hAnsiTheme="majorHAnsi"/>
          <w:szCs w:val="24"/>
        </w:rPr>
        <w:t xml:space="preserve"> de 2023.</w:t>
      </w:r>
    </w:p>
    <w:p w14:paraId="4D633B93" w14:textId="77777777" w:rsidR="000028F4" w:rsidRDefault="000028F4" w:rsidP="000028F4">
      <w:pPr>
        <w:shd w:val="clear" w:color="auto" w:fill="FFFFFF"/>
        <w:suppressAutoHyphens w:val="0"/>
        <w:spacing w:after="150" w:line="360" w:lineRule="auto"/>
        <w:ind w:left="2268"/>
        <w:contextualSpacing w:val="0"/>
        <w:rPr>
          <w:rFonts w:asciiTheme="majorHAnsi" w:hAnsiTheme="majorHAnsi"/>
        </w:rPr>
      </w:pPr>
    </w:p>
    <w:p w14:paraId="00C7F557" w14:textId="77777777" w:rsidR="000028F4" w:rsidRDefault="000028F4" w:rsidP="00BE144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</w:t>
      </w:r>
      <w:bookmarkStart w:id="0" w:name="_GoBack"/>
      <w:bookmarkEnd w:id="0"/>
      <w:r>
        <w:rPr>
          <w:rFonts w:asciiTheme="majorHAnsi" w:hAnsiTheme="majorHAnsi"/>
        </w:rPr>
        <w:t>_</w:t>
      </w:r>
    </w:p>
    <w:p w14:paraId="121BCAE6" w14:textId="77777777" w:rsidR="000028F4" w:rsidRDefault="000028F4" w:rsidP="00BE144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Pedro Vanderli de Rezende</w:t>
      </w:r>
    </w:p>
    <w:p w14:paraId="4F438730" w14:textId="77777777" w:rsidR="000028F4" w:rsidRDefault="000028F4" w:rsidP="00BE144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Presidente</w:t>
      </w:r>
    </w:p>
    <w:p w14:paraId="40AAE360" w14:textId="77777777" w:rsidR="00BE1440" w:rsidRDefault="00BE1440" w:rsidP="00BE1440">
      <w:pPr>
        <w:shd w:val="clear" w:color="auto" w:fill="FFFFFF"/>
        <w:suppressAutoHyphens w:val="0"/>
        <w:spacing w:after="0" w:line="360" w:lineRule="auto"/>
        <w:contextualSpacing w:val="0"/>
        <w:rPr>
          <w:rFonts w:asciiTheme="majorHAnsi" w:hAnsiTheme="majorHAnsi"/>
        </w:rPr>
      </w:pPr>
    </w:p>
    <w:p w14:paraId="4D988FC6" w14:textId="77777777" w:rsidR="00BE1440" w:rsidRDefault="00BE1440" w:rsidP="00BE1440">
      <w:pPr>
        <w:shd w:val="clear" w:color="auto" w:fill="FFFFFF"/>
        <w:suppressAutoHyphens w:val="0"/>
        <w:spacing w:after="0" w:line="360" w:lineRule="auto"/>
        <w:contextualSpacing w:val="0"/>
        <w:rPr>
          <w:rFonts w:asciiTheme="majorHAnsi" w:hAnsiTheme="majorHAnsi"/>
        </w:rPr>
      </w:pPr>
    </w:p>
    <w:p w14:paraId="76E1B44F" w14:textId="77777777" w:rsidR="00BE1440" w:rsidRDefault="00BE1440" w:rsidP="00BE144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</w:t>
      </w:r>
    </w:p>
    <w:p w14:paraId="4BCF441E" w14:textId="77777777" w:rsidR="00BE1440" w:rsidRDefault="00BE1440" w:rsidP="00BE144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Alexsandro de Almeida Nardy</w:t>
      </w:r>
    </w:p>
    <w:p w14:paraId="697511D5" w14:textId="77777777" w:rsidR="00BE1440" w:rsidRDefault="00BE1440" w:rsidP="00BE144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Vice-Presidente</w:t>
      </w:r>
    </w:p>
    <w:p w14:paraId="0914CAF9" w14:textId="77777777" w:rsidR="00BE1440" w:rsidRDefault="00BE1440" w:rsidP="00BE144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</w:p>
    <w:p w14:paraId="3315A20C" w14:textId="77777777" w:rsidR="00BE1440" w:rsidRDefault="00BE1440" w:rsidP="00BE1440">
      <w:pPr>
        <w:shd w:val="clear" w:color="auto" w:fill="FFFFFF"/>
        <w:suppressAutoHyphens w:val="0"/>
        <w:spacing w:after="0" w:line="360" w:lineRule="auto"/>
        <w:contextualSpacing w:val="0"/>
        <w:rPr>
          <w:rFonts w:asciiTheme="majorHAnsi" w:hAnsiTheme="majorHAnsi"/>
        </w:rPr>
      </w:pPr>
    </w:p>
    <w:p w14:paraId="5FF665F9" w14:textId="77777777" w:rsidR="00BE1440" w:rsidRDefault="00BE1440" w:rsidP="00BE144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</w:t>
      </w:r>
    </w:p>
    <w:p w14:paraId="0AB2E378" w14:textId="09DA36D6" w:rsidR="00BE1440" w:rsidRDefault="00BE1440" w:rsidP="00BE144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Ronicelson de Andrade Pereira</w:t>
      </w:r>
    </w:p>
    <w:p w14:paraId="0BCD1630" w14:textId="6B441BE6" w:rsidR="00BE1440" w:rsidRDefault="00BE1440" w:rsidP="00BE144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Secretário</w:t>
      </w:r>
    </w:p>
    <w:p w14:paraId="6CA6132A" w14:textId="77777777" w:rsidR="000028F4" w:rsidRDefault="000028F4" w:rsidP="000028F4">
      <w:pPr>
        <w:shd w:val="clear" w:color="auto" w:fill="FFFFFF"/>
        <w:suppressAutoHyphens w:val="0"/>
        <w:spacing w:after="150" w:line="360" w:lineRule="auto"/>
        <w:ind w:left="2268"/>
        <w:contextualSpacing w:val="0"/>
        <w:rPr>
          <w:rFonts w:asciiTheme="majorHAnsi" w:hAnsiTheme="majorHAnsi"/>
        </w:rPr>
      </w:pPr>
    </w:p>
    <w:p w14:paraId="281D7DA7" w14:textId="77777777" w:rsidR="00214040" w:rsidRDefault="00214040" w:rsidP="000028F4">
      <w:pPr>
        <w:shd w:val="clear" w:color="auto" w:fill="FFFFFF"/>
        <w:suppressAutoHyphens w:val="0"/>
        <w:spacing w:after="150" w:line="360" w:lineRule="auto"/>
        <w:ind w:left="2268"/>
        <w:contextualSpacing w:val="0"/>
        <w:rPr>
          <w:rFonts w:asciiTheme="majorHAnsi" w:hAnsiTheme="majorHAnsi"/>
        </w:rPr>
      </w:pPr>
    </w:p>
    <w:p w14:paraId="4B8D9EA3" w14:textId="1BD1B603" w:rsidR="002049C5" w:rsidRDefault="002049C5" w:rsidP="002049C5">
      <w:pPr>
        <w:shd w:val="clear" w:color="auto" w:fill="FFFFFF"/>
        <w:suppressAutoHyphens w:val="0"/>
        <w:spacing w:after="150" w:line="240" w:lineRule="auto"/>
        <w:contextualSpacing w:val="0"/>
        <w:jc w:val="center"/>
        <w:rPr>
          <w:rFonts w:asciiTheme="majorHAnsi" w:eastAsia="Times New Roman" w:hAnsiTheme="majorHAnsi" w:cs="Times New Roman"/>
          <w:b/>
          <w:color w:val="000000"/>
          <w:szCs w:val="24"/>
          <w:lang w:eastAsia="pt-BR"/>
        </w:rPr>
      </w:pPr>
      <w:r w:rsidRPr="005219EF">
        <w:rPr>
          <w:rFonts w:asciiTheme="majorHAnsi" w:eastAsia="Times New Roman" w:hAnsiTheme="majorHAnsi" w:cs="Times New Roman"/>
          <w:b/>
          <w:color w:val="000000"/>
          <w:szCs w:val="24"/>
          <w:lang w:eastAsia="pt-BR"/>
        </w:rPr>
        <w:lastRenderedPageBreak/>
        <w:t>JUSTIFICATIVA</w:t>
      </w:r>
    </w:p>
    <w:p w14:paraId="130BAA6F" w14:textId="77777777" w:rsidR="005219EF" w:rsidRPr="005219EF" w:rsidRDefault="005219EF" w:rsidP="002049C5">
      <w:pPr>
        <w:shd w:val="clear" w:color="auto" w:fill="FFFFFF"/>
        <w:suppressAutoHyphens w:val="0"/>
        <w:spacing w:after="150" w:line="240" w:lineRule="auto"/>
        <w:contextualSpacing w:val="0"/>
        <w:jc w:val="center"/>
        <w:rPr>
          <w:rFonts w:asciiTheme="majorHAnsi" w:eastAsia="Times New Roman" w:hAnsiTheme="majorHAnsi" w:cs="Times New Roman"/>
          <w:b/>
          <w:color w:val="000000"/>
          <w:szCs w:val="24"/>
          <w:lang w:eastAsia="pt-BR"/>
        </w:rPr>
      </w:pPr>
    </w:p>
    <w:p w14:paraId="41962849" w14:textId="77777777" w:rsidR="000028F4" w:rsidRDefault="000028F4" w:rsidP="000028F4">
      <w:pPr>
        <w:spacing w:line="360" w:lineRule="auto"/>
        <w:ind w:firstLine="708"/>
      </w:pPr>
      <w:r>
        <w:t xml:space="preserve">No dia 21 de dezembro de 2022 a Magna Carta foi alterada pela Emenda Constitucional n° 122. </w:t>
      </w:r>
    </w:p>
    <w:p w14:paraId="389448B2" w14:textId="77777777" w:rsidR="000028F4" w:rsidRDefault="000028F4" w:rsidP="000028F4">
      <w:pPr>
        <w:spacing w:line="360" w:lineRule="auto"/>
        <w:ind w:firstLine="708"/>
      </w:pPr>
      <w:r>
        <w:t>Citada espécie legal alterou o parágrafo 9º do Art. 166, que dispõe sobre a alíquota do Orçamento Impositivo. Pois bem.</w:t>
      </w:r>
    </w:p>
    <w:p w14:paraId="2BB595C7" w14:textId="77777777" w:rsidR="000028F4" w:rsidRDefault="000028F4" w:rsidP="000028F4">
      <w:pPr>
        <w:spacing w:line="360" w:lineRule="auto"/>
        <w:ind w:firstLine="708"/>
      </w:pPr>
      <w:r>
        <w:t xml:space="preserve">Certo que o Vereador, representante da população, tem a real noção dos problemas enfrentados pelos Munícipes, em especial os mais carentes. Ademais não é demasiado afirmar que as áreas de saúde, infraestrutura, assistência social, cultura e esportes representam grande parcela da problemática diuturnamente apresentada aos Vereadores pela população. </w:t>
      </w:r>
    </w:p>
    <w:p w14:paraId="703FC736" w14:textId="77777777" w:rsidR="000028F4" w:rsidRDefault="000028F4" w:rsidP="000028F4">
      <w:pPr>
        <w:spacing w:line="360" w:lineRule="auto"/>
        <w:ind w:firstLine="708"/>
      </w:pPr>
      <w:r>
        <w:t xml:space="preserve">Assim </w:t>
      </w:r>
      <w:r w:rsidR="005219EF">
        <w:t>as</w:t>
      </w:r>
      <w:r>
        <w:t xml:space="preserve"> emendas propostas são uma ferramenta muito importante, pois com a sua aprovação são obrigadas a serem executadas, sob pena de incorrer em crime de responsabilidade. </w:t>
      </w:r>
    </w:p>
    <w:p w14:paraId="59CA4D3D" w14:textId="77777777" w:rsidR="005219EF" w:rsidRDefault="000028F4" w:rsidP="000028F4">
      <w:pPr>
        <w:spacing w:line="360" w:lineRule="auto"/>
        <w:ind w:firstLine="708"/>
      </w:pPr>
      <w:r>
        <w:t xml:space="preserve">Insta mencionar que a alíquota prevista anteriormente era de 1,2% (um inteiro e dois décimos por cento), mas com advento da Emenda Constitucional nº 126 de 21 de dezembro de 2022 passou para 2% (dois por cento) da receita corrente líquida do exercício anterior ao do encaminhamento do projeto, observado que a metade desse percentual será destinada a ações e serviços públicos de saúde. </w:t>
      </w:r>
    </w:p>
    <w:p w14:paraId="41020948" w14:textId="77777777" w:rsidR="005219EF" w:rsidRDefault="000028F4" w:rsidP="000028F4">
      <w:pPr>
        <w:spacing w:line="360" w:lineRule="auto"/>
        <w:ind w:firstLine="708"/>
      </w:pPr>
      <w:r>
        <w:t xml:space="preserve">Destarte, o § 9 º do Art. 166 da Constituição da República Federativa do Brasil, passou a vigorar da seguinte forma: </w:t>
      </w:r>
    </w:p>
    <w:p w14:paraId="062AED1F" w14:textId="77777777" w:rsidR="005219EF" w:rsidRDefault="000028F4" w:rsidP="005219EF">
      <w:pPr>
        <w:spacing w:line="240" w:lineRule="auto"/>
        <w:ind w:left="2268"/>
      </w:pPr>
      <w:r>
        <w:t xml:space="preserve">§ 9º As emendas individuais ao projeto de lei orçamentária serão aprovadas no limite de 2% (dois por cento) da receita corrente líquida do exercício anterior ao do encaminhamento do projeto, observado que a metade desse </w:t>
      </w:r>
      <w:r w:rsidR="005219EF">
        <w:t xml:space="preserve">percentual era destinada a ações e serviços públicos de saúde. (Redação dada pela Emenda Constitucional nº 126, de 2022). </w:t>
      </w:r>
    </w:p>
    <w:p w14:paraId="37D76932" w14:textId="77777777" w:rsidR="005219EF" w:rsidRDefault="005219EF" w:rsidP="005219EF">
      <w:pPr>
        <w:spacing w:line="360" w:lineRule="auto"/>
      </w:pPr>
    </w:p>
    <w:p w14:paraId="5DEB8013" w14:textId="77777777" w:rsidR="005219EF" w:rsidRDefault="005219EF" w:rsidP="005219EF">
      <w:pPr>
        <w:spacing w:line="360" w:lineRule="auto"/>
        <w:ind w:firstLine="708"/>
      </w:pPr>
      <w:r>
        <w:t xml:space="preserve">Nesse diapasão, pelo "Princípio da Simetria" cabe ao Poder Legislativo local atualizar a Lei Orgânica Municipal conforme à Constituição Federal de 1988. </w:t>
      </w:r>
    </w:p>
    <w:p w14:paraId="2E9D3BBC" w14:textId="77777777" w:rsidR="005219EF" w:rsidRDefault="005219EF" w:rsidP="005219EF">
      <w:pPr>
        <w:spacing w:line="360" w:lineRule="auto"/>
        <w:ind w:firstLine="708"/>
      </w:pPr>
      <w:r>
        <w:t xml:space="preserve">Destarte, cumpre mencionar também a necessidade de adequação da LOM de Bom Jardim de Minas em relação as emendas impositivas de bancadas parlamentares. Essa </w:t>
      </w:r>
      <w:r>
        <w:lastRenderedPageBreak/>
        <w:t xml:space="preserve">previsão passou a vigorar com a promulgação da Emenda Constitucional nº 100, de 26 de junho de 2019. Inclusive, a legalidade dessa matéria já foi tratada pelo Supremo Tribunal Federal no Recurso Extraordinário 1.301.031 RIO GRANDE DO SUL. </w:t>
      </w:r>
    </w:p>
    <w:p w14:paraId="6109652D" w14:textId="77777777" w:rsidR="005219EF" w:rsidRDefault="005219EF" w:rsidP="005219EF">
      <w:pPr>
        <w:spacing w:line="360" w:lineRule="auto"/>
        <w:ind w:firstLine="708"/>
      </w:pPr>
      <w:r>
        <w:t xml:space="preserve">Assim Excelentíssimos Senhores Vereadores contamos com a colaboração de todos para que o presente Projeto de Emenda à Lei Orgânica do Município de Bom Jardim de Minas seja aprovado. </w:t>
      </w:r>
    </w:p>
    <w:p w14:paraId="407B4CEF" w14:textId="77777777" w:rsidR="005219EF" w:rsidRDefault="005219EF" w:rsidP="005219EF">
      <w:pPr>
        <w:spacing w:line="360" w:lineRule="auto"/>
        <w:ind w:firstLine="708"/>
      </w:pPr>
    </w:p>
    <w:p w14:paraId="554341A4" w14:textId="59896D40" w:rsidR="004D1B3D" w:rsidRDefault="005219EF" w:rsidP="005219EF">
      <w:pPr>
        <w:spacing w:line="360" w:lineRule="auto"/>
        <w:jc w:val="center"/>
      </w:pPr>
      <w:r>
        <w:t xml:space="preserve">Sala das Sessões, em </w:t>
      </w:r>
      <w:r w:rsidR="00214040">
        <w:t>03 de julho de 2023</w:t>
      </w:r>
    </w:p>
    <w:p w14:paraId="0A9E93AA" w14:textId="77777777" w:rsidR="00213610" w:rsidRDefault="00213610" w:rsidP="00213610">
      <w:pPr>
        <w:shd w:val="clear" w:color="auto" w:fill="FFFFFF"/>
        <w:suppressAutoHyphens w:val="0"/>
        <w:spacing w:after="150" w:line="360" w:lineRule="auto"/>
        <w:ind w:left="2268"/>
        <w:contextualSpacing w:val="0"/>
        <w:rPr>
          <w:rFonts w:asciiTheme="majorHAnsi" w:hAnsiTheme="majorHAnsi"/>
        </w:rPr>
      </w:pPr>
    </w:p>
    <w:p w14:paraId="00939B22" w14:textId="77777777" w:rsidR="00213610" w:rsidRDefault="00213610" w:rsidP="0021361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</w:t>
      </w:r>
    </w:p>
    <w:p w14:paraId="39B30792" w14:textId="77777777" w:rsidR="00213610" w:rsidRDefault="00213610" w:rsidP="0021361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Pedro Vanderli de Rezende</w:t>
      </w:r>
    </w:p>
    <w:p w14:paraId="243649ED" w14:textId="77777777" w:rsidR="00213610" w:rsidRDefault="00213610" w:rsidP="0021361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Presidente</w:t>
      </w:r>
    </w:p>
    <w:p w14:paraId="51BEDEE4" w14:textId="77777777" w:rsidR="00213610" w:rsidRDefault="00213610" w:rsidP="00213610">
      <w:pPr>
        <w:shd w:val="clear" w:color="auto" w:fill="FFFFFF"/>
        <w:suppressAutoHyphens w:val="0"/>
        <w:spacing w:after="0" w:line="360" w:lineRule="auto"/>
        <w:contextualSpacing w:val="0"/>
        <w:rPr>
          <w:rFonts w:asciiTheme="majorHAnsi" w:hAnsiTheme="majorHAnsi"/>
        </w:rPr>
      </w:pPr>
    </w:p>
    <w:p w14:paraId="2279A9D8" w14:textId="77777777" w:rsidR="00213610" w:rsidRDefault="00213610" w:rsidP="00213610">
      <w:pPr>
        <w:shd w:val="clear" w:color="auto" w:fill="FFFFFF"/>
        <w:suppressAutoHyphens w:val="0"/>
        <w:spacing w:after="0" w:line="360" w:lineRule="auto"/>
        <w:contextualSpacing w:val="0"/>
        <w:rPr>
          <w:rFonts w:asciiTheme="majorHAnsi" w:hAnsiTheme="majorHAnsi"/>
        </w:rPr>
      </w:pPr>
    </w:p>
    <w:p w14:paraId="30759537" w14:textId="77777777" w:rsidR="00213610" w:rsidRDefault="00213610" w:rsidP="0021361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</w:t>
      </w:r>
    </w:p>
    <w:p w14:paraId="29EA3F57" w14:textId="77777777" w:rsidR="00213610" w:rsidRDefault="00213610" w:rsidP="0021361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Alexsandro de Almeida Nardy</w:t>
      </w:r>
    </w:p>
    <w:p w14:paraId="1A8CB6B6" w14:textId="77777777" w:rsidR="00213610" w:rsidRDefault="00213610" w:rsidP="0021361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Vice-Presidente</w:t>
      </w:r>
    </w:p>
    <w:p w14:paraId="234A303F" w14:textId="77777777" w:rsidR="00213610" w:rsidRDefault="00213610" w:rsidP="0021361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</w:p>
    <w:p w14:paraId="7029A957" w14:textId="77777777" w:rsidR="00213610" w:rsidRDefault="00213610" w:rsidP="00213610">
      <w:pPr>
        <w:shd w:val="clear" w:color="auto" w:fill="FFFFFF"/>
        <w:suppressAutoHyphens w:val="0"/>
        <w:spacing w:after="0" w:line="360" w:lineRule="auto"/>
        <w:contextualSpacing w:val="0"/>
        <w:rPr>
          <w:rFonts w:asciiTheme="majorHAnsi" w:hAnsiTheme="majorHAnsi"/>
        </w:rPr>
      </w:pPr>
    </w:p>
    <w:p w14:paraId="09526140" w14:textId="77777777" w:rsidR="00213610" w:rsidRDefault="00213610" w:rsidP="0021361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</w:t>
      </w:r>
    </w:p>
    <w:p w14:paraId="3869846E" w14:textId="77777777" w:rsidR="00213610" w:rsidRDefault="00213610" w:rsidP="0021361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Ronicelson de Andrade Pereira</w:t>
      </w:r>
    </w:p>
    <w:p w14:paraId="430A41EF" w14:textId="77777777" w:rsidR="00213610" w:rsidRDefault="00213610" w:rsidP="00213610">
      <w:pPr>
        <w:shd w:val="clear" w:color="auto" w:fill="FFFFFF"/>
        <w:suppressAutoHyphens w:val="0"/>
        <w:spacing w:after="0" w:line="360" w:lineRule="auto"/>
        <w:contextualSpacing w:val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Secretário</w:t>
      </w:r>
    </w:p>
    <w:p w14:paraId="10D270A0" w14:textId="77777777" w:rsidR="00213610" w:rsidRPr="00280D42" w:rsidRDefault="00213610" w:rsidP="005219EF">
      <w:pPr>
        <w:spacing w:line="360" w:lineRule="auto"/>
        <w:jc w:val="center"/>
      </w:pPr>
    </w:p>
    <w:sectPr w:rsidR="00213610" w:rsidRPr="00280D42">
      <w:headerReference w:type="default" r:id="rId8"/>
      <w:footerReference w:type="default" r:id="rId9"/>
      <w:pgSz w:w="11906" w:h="16838"/>
      <w:pgMar w:top="1701" w:right="1134" w:bottom="1134" w:left="1701" w:header="709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9EBCD" w14:textId="77777777" w:rsidR="005C7FA4" w:rsidRDefault="005C7FA4">
      <w:pPr>
        <w:spacing w:after="0" w:line="240" w:lineRule="auto"/>
      </w:pPr>
      <w:r>
        <w:separator/>
      </w:r>
    </w:p>
  </w:endnote>
  <w:endnote w:type="continuationSeparator" w:id="0">
    <w:p w14:paraId="7C488C5C" w14:textId="77777777" w:rsidR="005C7FA4" w:rsidRDefault="005C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6FE82" w14:textId="77777777" w:rsidR="004D1B3D" w:rsidRDefault="004D1B3D">
    <w:pPr>
      <w:pStyle w:val="SemEspaamento"/>
      <w:rPr>
        <w:sz w:val="12"/>
        <w:szCs w:val="10"/>
      </w:rPr>
    </w:pPr>
  </w:p>
  <w:tbl>
    <w:tblPr>
      <w:tblStyle w:val="Tabelacomgrade"/>
      <w:tblW w:w="9061" w:type="dxa"/>
      <w:jc w:val="center"/>
      <w:tblCellMar>
        <w:top w:w="57" w:type="dxa"/>
      </w:tblCellMar>
      <w:tblLook w:val="04A0" w:firstRow="1" w:lastRow="0" w:firstColumn="1" w:lastColumn="0" w:noHBand="0" w:noVBand="1"/>
    </w:tblPr>
    <w:tblGrid>
      <w:gridCol w:w="8502"/>
      <w:gridCol w:w="559"/>
    </w:tblGrid>
    <w:tr w:rsidR="004D1B3D" w14:paraId="3A150F0C" w14:textId="77777777">
      <w:trPr>
        <w:jc w:val="center"/>
      </w:trPr>
      <w:tc>
        <w:tcPr>
          <w:tcW w:w="8501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574E7EF7" w14:textId="77777777" w:rsidR="004D1B3D" w:rsidRDefault="00B8099B">
          <w:pPr>
            <w:spacing w:after="0" w:line="240" w:lineRule="auto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7969BD57" w14:textId="77777777" w:rsidR="004D1B3D" w:rsidRDefault="00B8099B">
          <w:pPr>
            <w:spacing w:after="0" w:line="240" w:lineRule="auto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59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6891BD38" w14:textId="77777777" w:rsidR="004D1B3D" w:rsidRDefault="00B8099B">
          <w:pPr>
            <w:spacing w:after="0" w:line="240" w:lineRule="auto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fldChar w:fldCharType="begin"/>
          </w:r>
          <w:r>
            <w:rPr>
              <w:color w:val="44546A"/>
              <w:sz w:val="20"/>
              <w:szCs w:val="20"/>
            </w:rPr>
            <w:instrText>PAGE</w:instrText>
          </w:r>
          <w:r>
            <w:rPr>
              <w:color w:val="44546A"/>
              <w:sz w:val="20"/>
              <w:szCs w:val="20"/>
            </w:rPr>
            <w:fldChar w:fldCharType="separate"/>
          </w:r>
          <w:r w:rsidR="00213610">
            <w:rPr>
              <w:noProof/>
              <w:color w:val="44546A"/>
              <w:sz w:val="20"/>
              <w:szCs w:val="20"/>
            </w:rPr>
            <w:t>4</w:t>
          </w:r>
          <w:r>
            <w:rPr>
              <w:color w:val="44546A"/>
              <w:sz w:val="20"/>
              <w:szCs w:val="20"/>
            </w:rPr>
            <w:fldChar w:fldCharType="end"/>
          </w:r>
        </w:p>
      </w:tc>
    </w:tr>
  </w:tbl>
  <w:p w14:paraId="54EF02F2" w14:textId="77777777" w:rsidR="004D1B3D" w:rsidRDefault="004D1B3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58F31" w14:textId="77777777" w:rsidR="005C7FA4" w:rsidRDefault="005C7FA4">
      <w:pPr>
        <w:spacing w:after="0" w:line="240" w:lineRule="auto"/>
      </w:pPr>
      <w:r>
        <w:separator/>
      </w:r>
    </w:p>
  </w:footnote>
  <w:footnote w:type="continuationSeparator" w:id="0">
    <w:p w14:paraId="657D3AF2" w14:textId="77777777" w:rsidR="005C7FA4" w:rsidRDefault="005C7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4D1B3D" w14:paraId="3980AE67" w14:textId="77777777">
      <w:tc>
        <w:tcPr>
          <w:tcW w:w="1503" w:type="dxa"/>
          <w:tcBorders>
            <w:top w:val="nil"/>
            <w:left w:val="nil"/>
            <w:bottom w:val="nil"/>
            <w:right w:val="nil"/>
          </w:tcBorders>
        </w:tcPr>
        <w:p w14:paraId="1EC1159D" w14:textId="77777777" w:rsidR="004D1B3D" w:rsidRDefault="00B8099B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0088560" wp14:editId="01F189BF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066F98E" w14:textId="77777777" w:rsidR="004D1B3D" w:rsidRDefault="00B8099B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</w:p>
      </w:tc>
    </w:tr>
  </w:tbl>
  <w:p w14:paraId="18AF7BF6" w14:textId="77777777" w:rsidR="004D1B3D" w:rsidRDefault="004D1B3D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4E67"/>
    <w:multiLevelType w:val="multilevel"/>
    <w:tmpl w:val="09DED91A"/>
    <w:lvl w:ilvl="0">
      <w:start w:val="1"/>
      <w:numFmt w:val="decimal"/>
      <w:pStyle w:val="Ttulo1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3D"/>
    <w:rsid w:val="000028F4"/>
    <w:rsid w:val="00065DA6"/>
    <w:rsid w:val="00072D3A"/>
    <w:rsid w:val="000D37A7"/>
    <w:rsid w:val="000E1EF6"/>
    <w:rsid w:val="001D09D4"/>
    <w:rsid w:val="002049C5"/>
    <w:rsid w:val="00213610"/>
    <w:rsid w:val="00214040"/>
    <w:rsid w:val="00280D42"/>
    <w:rsid w:val="004B1002"/>
    <w:rsid w:val="004D1B3D"/>
    <w:rsid w:val="005219EF"/>
    <w:rsid w:val="00522BF7"/>
    <w:rsid w:val="005864D3"/>
    <w:rsid w:val="005A4E78"/>
    <w:rsid w:val="005C7FA4"/>
    <w:rsid w:val="0060317F"/>
    <w:rsid w:val="006567D6"/>
    <w:rsid w:val="0066315E"/>
    <w:rsid w:val="006E74C3"/>
    <w:rsid w:val="006F081A"/>
    <w:rsid w:val="00730F23"/>
    <w:rsid w:val="007E5E50"/>
    <w:rsid w:val="00864302"/>
    <w:rsid w:val="00892C5B"/>
    <w:rsid w:val="00904AB4"/>
    <w:rsid w:val="009179D0"/>
    <w:rsid w:val="00962954"/>
    <w:rsid w:val="00964A67"/>
    <w:rsid w:val="009D5B2C"/>
    <w:rsid w:val="00A30FED"/>
    <w:rsid w:val="00A85863"/>
    <w:rsid w:val="00AA7C74"/>
    <w:rsid w:val="00B15D85"/>
    <w:rsid w:val="00B6232A"/>
    <w:rsid w:val="00B8099B"/>
    <w:rsid w:val="00BE1440"/>
    <w:rsid w:val="00C1120F"/>
    <w:rsid w:val="00C57FB2"/>
    <w:rsid w:val="00D12EBF"/>
    <w:rsid w:val="00D32997"/>
    <w:rsid w:val="00D64369"/>
    <w:rsid w:val="00DC0412"/>
    <w:rsid w:val="00E601A5"/>
    <w:rsid w:val="00EB34FD"/>
    <w:rsid w:val="00F034C4"/>
    <w:rsid w:val="00F111A3"/>
    <w:rsid w:val="00F215D5"/>
    <w:rsid w:val="00F43522"/>
    <w:rsid w:val="00FD2E86"/>
    <w:rsid w:val="00FD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005B"/>
  <w15:docId w15:val="{97FAF598-7AE8-4775-8A65-3F660DF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BD8"/>
    <w:pPr>
      <w:spacing w:after="240" w:line="276" w:lineRule="auto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"/>
      </w:numPr>
      <w:spacing w:before="120" w:after="120"/>
      <w:ind w:left="0" w:firstLine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"/>
      </w:numPr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63BD8"/>
    <w:rPr>
      <w:rFonts w:cs="Arial,Bold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4A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C91876"/>
    <w:rPr>
      <w:rFonts w:cs="Calibri"/>
      <w:b/>
      <w:cap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064B8"/>
    <w:rPr>
      <w:rFonts w:cs="Arial,Bold"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0270A"/>
    <w:rPr>
      <w:b/>
      <w:color w:val="44546A" w:themeColor="text2"/>
      <w:sz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3A4A3B"/>
  </w:style>
  <w:style w:type="character" w:customStyle="1" w:styleId="TextosemFormataoChar">
    <w:name w:val="Texto sem Formatação Char"/>
    <w:basedOn w:val="Fontepargpadro"/>
    <w:link w:val="TextosemFormatao"/>
    <w:qFormat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F449EB"/>
    <w:rPr>
      <w:rFonts w:cs="Arial,Bold"/>
      <w:bCs/>
      <w:i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1721D7"/>
    <w:rPr>
      <w:b/>
      <w:sz w:val="24"/>
      <w:szCs w:val="24"/>
    </w:rPr>
  </w:style>
  <w:style w:type="character" w:customStyle="1" w:styleId="markedcontent">
    <w:name w:val="markedcontent"/>
    <w:basedOn w:val="Fontepargpadro"/>
    <w:qFormat/>
    <w:rsid w:val="00874FF5"/>
  </w:style>
  <w:style w:type="character" w:customStyle="1" w:styleId="highlight">
    <w:name w:val="highlight"/>
    <w:basedOn w:val="Fontepargpadro"/>
    <w:qFormat/>
    <w:rsid w:val="00375BE0"/>
  </w:style>
  <w:style w:type="character" w:customStyle="1" w:styleId="grame">
    <w:name w:val="grame"/>
    <w:basedOn w:val="Fontepargpadro"/>
    <w:qFormat/>
    <w:rsid w:val="00B13247"/>
  </w:style>
  <w:style w:type="character" w:customStyle="1" w:styleId="spelle">
    <w:name w:val="spelle"/>
    <w:basedOn w:val="Fontepargpadro"/>
    <w:qFormat/>
    <w:rsid w:val="00BF6D52"/>
  </w:style>
  <w:style w:type="character" w:customStyle="1" w:styleId="hgkelc">
    <w:name w:val="hgkelc"/>
    <w:basedOn w:val="Fontepargpadro"/>
    <w:qFormat/>
    <w:rsid w:val="00CF4DBD"/>
  </w:style>
  <w:style w:type="character" w:styleId="nfase">
    <w:name w:val="Emphasis"/>
    <w:basedOn w:val="Fontepargpadro"/>
    <w:uiPriority w:val="20"/>
    <w:qFormat/>
    <w:rsid w:val="000129EE"/>
    <w:rPr>
      <w:i/>
      <w:iCs/>
    </w:rPr>
  </w:style>
  <w:style w:type="character" w:styleId="Forte">
    <w:name w:val="Strong"/>
    <w:basedOn w:val="Fontepargpadro"/>
    <w:uiPriority w:val="22"/>
    <w:qFormat/>
    <w:rsid w:val="00A0736C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emEspaamento">
    <w:name w:val="No Spacing"/>
    <w:uiPriority w:val="1"/>
    <w:qFormat/>
    <w:rsid w:val="003A4A3B"/>
    <w:rPr>
      <w:rFonts w:eastAsia="Times New Roman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numPr>
        <w:numId w:val="0"/>
      </w:numPr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spacing w:before="360" w:after="360" w:line="240" w:lineRule="auto"/>
      <w:ind w:left="4253"/>
    </w:pPr>
    <w:rPr>
      <w:rFonts w:cs="Arial,Bold"/>
      <w:bCs/>
      <w:szCs w:val="24"/>
    </w:rPr>
  </w:style>
  <w:style w:type="paragraph" w:customStyle="1" w:styleId="Default">
    <w:name w:val="Default"/>
    <w:qFormat/>
    <w:rsid w:val="003A4A3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21">
    <w:name w:val="Corpo de texto 21"/>
    <w:basedOn w:val="Normal"/>
    <w:qFormat/>
    <w:rsid w:val="003A4A3B"/>
    <w:pPr>
      <w:overflowPunct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qFormat/>
    <w:rsid w:val="003A4A3B"/>
    <w:pPr>
      <w:widowControl w:val="0"/>
      <w:overflowPunct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qFormat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173A1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A4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B4ADF-A213-4990-8138-ECCB0C26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Conta da Microsoft</cp:lastModifiedBy>
  <cp:revision>2</cp:revision>
  <cp:lastPrinted>2021-10-21T21:33:00Z</cp:lastPrinted>
  <dcterms:created xsi:type="dcterms:W3CDTF">2023-07-03T16:02:00Z</dcterms:created>
  <dcterms:modified xsi:type="dcterms:W3CDTF">2023-07-03T16:02:00Z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