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781C" w14:textId="7864D8D0" w:rsidR="00D46143" w:rsidRPr="00732A27" w:rsidRDefault="00D46143" w:rsidP="00732A27">
      <w:pPr>
        <w:spacing w:after="0" w:line="360" w:lineRule="auto"/>
        <w:jc w:val="center"/>
        <w:rPr>
          <w:rFonts w:eastAsia="Times New Roman" w:cs="Arial"/>
          <w:b/>
          <w:color w:val="000000" w:themeColor="text1"/>
          <w:szCs w:val="24"/>
          <w:lang w:eastAsia="pt-BR"/>
        </w:rPr>
      </w:pPr>
      <w:r w:rsidRPr="00006CCF">
        <w:rPr>
          <w:rFonts w:eastAsia="Times New Roman" w:cs="Arial"/>
          <w:b/>
          <w:color w:val="000000" w:themeColor="text1"/>
          <w:szCs w:val="24"/>
          <w:lang w:eastAsia="pt-BR"/>
        </w:rPr>
        <w:t>ASSESSORIA JURÍ</w:t>
      </w:r>
      <w:r w:rsidRPr="00732A27">
        <w:rPr>
          <w:rFonts w:eastAsia="Times New Roman" w:cs="Arial"/>
          <w:b/>
          <w:color w:val="000000" w:themeColor="text1"/>
          <w:szCs w:val="24"/>
          <w:lang w:eastAsia="pt-BR"/>
        </w:rPr>
        <w:t xml:space="preserve">DICA DO LEGISLATIVO </w:t>
      </w:r>
      <w:r w:rsidRPr="00732A27">
        <w:rPr>
          <w:rFonts w:eastAsia="Times New Roman" w:cs="Times New Roman"/>
          <w:b/>
          <w:color w:val="000000" w:themeColor="text1"/>
          <w:szCs w:val="24"/>
          <w:lang w:eastAsia="pt-BR"/>
        </w:rPr>
        <w:br/>
      </w:r>
      <w:r w:rsidRPr="00732A27">
        <w:rPr>
          <w:rFonts w:eastAsia="Times New Roman" w:cs="Arial"/>
          <w:b/>
          <w:color w:val="000000" w:themeColor="text1"/>
          <w:szCs w:val="24"/>
          <w:lang w:eastAsia="pt-BR"/>
        </w:rPr>
        <w:t xml:space="preserve">PARECER JURÍDICO </w:t>
      </w:r>
      <w:r w:rsidR="005F0B63" w:rsidRPr="00732A27">
        <w:rPr>
          <w:rFonts w:eastAsia="Times New Roman" w:cs="Arial"/>
          <w:b/>
          <w:color w:val="000000" w:themeColor="text1"/>
          <w:szCs w:val="24"/>
          <w:lang w:eastAsia="pt-BR"/>
        </w:rPr>
        <w:t>1</w:t>
      </w:r>
      <w:r w:rsidR="00A95E51" w:rsidRPr="00732A27">
        <w:rPr>
          <w:rFonts w:eastAsia="Times New Roman" w:cs="Arial"/>
          <w:b/>
          <w:color w:val="000000" w:themeColor="text1"/>
          <w:szCs w:val="24"/>
          <w:lang w:eastAsia="pt-BR"/>
        </w:rPr>
        <w:t>4</w:t>
      </w:r>
      <w:r w:rsidR="00F26CC8" w:rsidRPr="00732A27">
        <w:rPr>
          <w:rFonts w:eastAsia="Times New Roman" w:cs="Arial"/>
          <w:b/>
          <w:color w:val="000000" w:themeColor="text1"/>
          <w:szCs w:val="24"/>
          <w:lang w:eastAsia="pt-BR"/>
        </w:rPr>
        <w:t>8</w:t>
      </w:r>
      <w:r w:rsidR="00787855" w:rsidRPr="00732A27">
        <w:rPr>
          <w:rFonts w:eastAsia="Times New Roman" w:cs="Arial"/>
          <w:b/>
          <w:color w:val="000000" w:themeColor="text1"/>
          <w:szCs w:val="24"/>
          <w:lang w:eastAsia="pt-BR"/>
        </w:rPr>
        <w:t>/</w:t>
      </w:r>
      <w:r w:rsidR="00EA5F50" w:rsidRPr="00732A27">
        <w:rPr>
          <w:rFonts w:eastAsia="Times New Roman" w:cs="Arial"/>
          <w:b/>
          <w:color w:val="000000" w:themeColor="text1"/>
          <w:szCs w:val="24"/>
          <w:lang w:eastAsia="pt-BR"/>
        </w:rPr>
        <w:t>202</w:t>
      </w:r>
      <w:r w:rsidR="002264C9" w:rsidRPr="00732A27">
        <w:rPr>
          <w:rFonts w:eastAsia="Times New Roman" w:cs="Arial"/>
          <w:b/>
          <w:color w:val="000000" w:themeColor="text1"/>
          <w:szCs w:val="24"/>
          <w:lang w:eastAsia="pt-BR"/>
        </w:rPr>
        <w:t>2</w:t>
      </w:r>
      <w:r w:rsidRPr="00732A27">
        <w:rPr>
          <w:rFonts w:eastAsia="Times New Roman" w:cs="Arial"/>
          <w:b/>
          <w:color w:val="000000" w:themeColor="text1"/>
          <w:szCs w:val="24"/>
          <w:lang w:eastAsia="pt-BR"/>
        </w:rPr>
        <w:t xml:space="preserve"> –</w:t>
      </w:r>
      <w:r w:rsidR="00601DBD" w:rsidRPr="00732A27">
        <w:rPr>
          <w:rFonts w:eastAsia="Times New Roman" w:cs="Arial"/>
          <w:b/>
          <w:color w:val="000000" w:themeColor="text1"/>
          <w:szCs w:val="24"/>
          <w:lang w:eastAsia="pt-BR"/>
        </w:rPr>
        <w:t xml:space="preserve"> </w:t>
      </w:r>
      <w:r w:rsidR="004D4CA5" w:rsidRPr="00732A27">
        <w:rPr>
          <w:rFonts w:eastAsia="Times New Roman" w:cs="Arial"/>
          <w:b/>
          <w:color w:val="000000" w:themeColor="text1"/>
          <w:szCs w:val="24"/>
          <w:lang w:eastAsia="pt-BR"/>
        </w:rPr>
        <w:t xml:space="preserve">PROJETO DE LEI </w:t>
      </w:r>
      <w:r w:rsidR="00A95E51" w:rsidRPr="00732A27">
        <w:rPr>
          <w:rFonts w:eastAsia="Times New Roman" w:cs="Arial"/>
          <w:b/>
          <w:color w:val="000000" w:themeColor="text1"/>
          <w:szCs w:val="24"/>
          <w:lang w:eastAsia="pt-BR"/>
        </w:rPr>
        <w:t>5</w:t>
      </w:r>
      <w:r w:rsidR="00F26CC8" w:rsidRPr="00732A27">
        <w:rPr>
          <w:rFonts w:eastAsia="Times New Roman" w:cs="Arial"/>
          <w:b/>
          <w:color w:val="000000" w:themeColor="text1"/>
          <w:szCs w:val="24"/>
          <w:lang w:eastAsia="pt-BR"/>
        </w:rPr>
        <w:t>9</w:t>
      </w:r>
      <w:r w:rsidR="00A95E51" w:rsidRPr="00732A27">
        <w:rPr>
          <w:rFonts w:eastAsia="Times New Roman" w:cs="Arial"/>
          <w:b/>
          <w:color w:val="000000" w:themeColor="text1"/>
          <w:szCs w:val="24"/>
          <w:lang w:eastAsia="pt-BR"/>
        </w:rPr>
        <w:t>/</w:t>
      </w:r>
      <w:r w:rsidR="004D4CA5" w:rsidRPr="00732A27">
        <w:rPr>
          <w:rFonts w:eastAsia="Times New Roman" w:cs="Arial"/>
          <w:b/>
          <w:color w:val="000000" w:themeColor="text1"/>
          <w:szCs w:val="24"/>
          <w:lang w:eastAsia="pt-BR"/>
        </w:rPr>
        <w:t>2022</w:t>
      </w:r>
    </w:p>
    <w:p w14:paraId="3C93D3BF" w14:textId="036ECE8C" w:rsidR="005F0B63" w:rsidRPr="00732A27" w:rsidRDefault="00D46143" w:rsidP="00732A27">
      <w:pPr>
        <w:pStyle w:val="TextosemFormatao1"/>
        <w:ind w:left="4253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732A27">
        <w:rPr>
          <w:rFonts w:asciiTheme="minorHAnsi" w:hAnsiTheme="minorHAnsi"/>
          <w:color w:val="000000" w:themeColor="text1"/>
          <w:sz w:val="24"/>
          <w:szCs w:val="24"/>
        </w:rPr>
        <w:br/>
      </w:r>
      <w:r w:rsidR="00E803C5" w:rsidRPr="00732A27">
        <w:rPr>
          <w:rFonts w:asciiTheme="minorHAnsi" w:hAnsiTheme="minorHAnsi" w:cs="Arial"/>
          <w:color w:val="000000" w:themeColor="text1"/>
          <w:sz w:val="24"/>
          <w:szCs w:val="24"/>
        </w:rPr>
        <w:t>Parecer jurídico sobre o Projeto de Lei</w:t>
      </w:r>
      <w:r w:rsidR="00E36AB5" w:rsidRPr="00732A27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="00B92A0D" w:rsidRPr="00732A27">
        <w:rPr>
          <w:rFonts w:asciiTheme="minorHAnsi" w:hAnsiTheme="minorHAnsi" w:cs="Arial"/>
          <w:color w:val="000000" w:themeColor="text1"/>
          <w:sz w:val="24"/>
          <w:szCs w:val="24"/>
        </w:rPr>
        <w:t xml:space="preserve">58 de 2022, </w:t>
      </w:r>
      <w:r w:rsidR="00E803C5" w:rsidRPr="00732A27">
        <w:rPr>
          <w:rFonts w:asciiTheme="minorHAnsi" w:hAnsiTheme="minorHAnsi" w:cs="Arial"/>
          <w:color w:val="000000" w:themeColor="text1"/>
          <w:sz w:val="24"/>
          <w:szCs w:val="24"/>
        </w:rPr>
        <w:t xml:space="preserve">que </w:t>
      </w:r>
      <w:r w:rsidR="005F0B63" w:rsidRPr="00732A27">
        <w:rPr>
          <w:rFonts w:asciiTheme="minorHAnsi" w:hAnsiTheme="minorHAnsi" w:cs="Arial"/>
          <w:color w:val="000000" w:themeColor="text1"/>
          <w:sz w:val="24"/>
          <w:szCs w:val="24"/>
        </w:rPr>
        <w:t>“</w:t>
      </w:r>
      <w:r w:rsidR="00F26CC8" w:rsidRPr="00732A27">
        <w:rPr>
          <w:rFonts w:asciiTheme="minorHAnsi" w:hAnsiTheme="minorHAnsi" w:cs="Arial"/>
          <w:color w:val="000000" w:themeColor="text1"/>
          <w:sz w:val="24"/>
          <w:szCs w:val="24"/>
        </w:rPr>
        <w:t xml:space="preserve">Autoriza o Poder Publico Municipal a conceder pensão por morte aos </w:t>
      </w:r>
      <w:r w:rsidR="00DE53E0" w:rsidRPr="00732A27">
        <w:rPr>
          <w:rFonts w:asciiTheme="minorHAnsi" w:hAnsiTheme="minorHAnsi" w:cs="Arial"/>
          <w:color w:val="000000" w:themeColor="text1"/>
          <w:sz w:val="24"/>
          <w:szCs w:val="24"/>
        </w:rPr>
        <w:t>dependente</w:t>
      </w:r>
      <w:r w:rsidR="00DE53E0">
        <w:rPr>
          <w:rFonts w:asciiTheme="minorHAnsi" w:hAnsiTheme="minorHAnsi" w:cs="Arial"/>
          <w:color w:val="000000" w:themeColor="text1"/>
          <w:sz w:val="24"/>
          <w:szCs w:val="24"/>
        </w:rPr>
        <w:t>s de servidores públicos falecidos</w:t>
      </w:r>
      <w:r w:rsidR="00F26CC8" w:rsidRPr="00732A27">
        <w:rPr>
          <w:rFonts w:asciiTheme="minorHAnsi" w:hAnsiTheme="minorHAnsi" w:cs="Arial"/>
          <w:color w:val="000000" w:themeColor="text1"/>
          <w:sz w:val="24"/>
          <w:szCs w:val="24"/>
        </w:rPr>
        <w:t xml:space="preserve"> e </w:t>
      </w:r>
      <w:r w:rsidR="00D424D3" w:rsidRPr="00732A27">
        <w:rPr>
          <w:rFonts w:asciiTheme="minorHAnsi" w:hAnsiTheme="minorHAnsi" w:cs="Arial"/>
          <w:color w:val="000000" w:themeColor="text1"/>
          <w:sz w:val="24"/>
          <w:szCs w:val="24"/>
        </w:rPr>
        <w:t>dá outras providências.”</w:t>
      </w:r>
    </w:p>
    <w:p w14:paraId="0E2F1D02" w14:textId="77777777" w:rsidR="005F0B63" w:rsidRPr="00732A27" w:rsidRDefault="005F0B63" w:rsidP="00732A27">
      <w:pPr>
        <w:pStyle w:val="TextosemFormatao1"/>
        <w:ind w:left="4253"/>
        <w:rPr>
          <w:rFonts w:asciiTheme="minorHAnsi" w:hAnsiTheme="minorHAnsi" w:cs="Calibri"/>
          <w:color w:val="000000" w:themeColor="text1"/>
          <w:sz w:val="24"/>
          <w:szCs w:val="24"/>
        </w:rPr>
      </w:pPr>
    </w:p>
    <w:p w14:paraId="4078884E" w14:textId="77777777" w:rsidR="005F0B63" w:rsidRPr="00732A27" w:rsidRDefault="005F0B63" w:rsidP="00732A27">
      <w:pPr>
        <w:pStyle w:val="TextosemFormatao1"/>
        <w:ind w:left="4253"/>
        <w:rPr>
          <w:rFonts w:asciiTheme="minorHAnsi" w:hAnsiTheme="minorHAnsi" w:cs="Calibri"/>
          <w:color w:val="000000" w:themeColor="text1"/>
          <w:sz w:val="24"/>
          <w:szCs w:val="24"/>
        </w:rPr>
      </w:pPr>
    </w:p>
    <w:p w14:paraId="7F6CC07A" w14:textId="0A21114B" w:rsidR="00EA5F50" w:rsidRPr="00732A27" w:rsidRDefault="00EA5F50" w:rsidP="00732A27">
      <w:pPr>
        <w:pStyle w:val="TextosemFormatao1"/>
        <w:spacing w:line="360" w:lineRule="auto"/>
        <w:rPr>
          <w:rStyle w:val="markedcontent"/>
          <w:rFonts w:asciiTheme="minorHAnsi" w:hAnsiTheme="minorHAnsi" w:cs="Arial"/>
          <w:b/>
          <w:color w:val="000000" w:themeColor="text1"/>
          <w:sz w:val="24"/>
          <w:szCs w:val="24"/>
        </w:rPr>
      </w:pPr>
      <w:r w:rsidRPr="00732A27">
        <w:rPr>
          <w:rFonts w:asciiTheme="minorHAnsi" w:hAnsiTheme="minorHAnsi"/>
          <w:b/>
          <w:color w:val="000000" w:themeColor="text1"/>
          <w:sz w:val="24"/>
          <w:szCs w:val="24"/>
        </w:rPr>
        <w:t>CONSULTA:</w:t>
      </w:r>
    </w:p>
    <w:p w14:paraId="61DBC938" w14:textId="387B5EAA" w:rsidR="00EA5F50" w:rsidRPr="00732A27" w:rsidRDefault="004D4CA5" w:rsidP="00732A27">
      <w:pPr>
        <w:pStyle w:val="TextosemFormatao1"/>
        <w:spacing w:line="360" w:lineRule="auto"/>
        <w:ind w:firstLine="708"/>
        <w:rPr>
          <w:rStyle w:val="markedcontent"/>
          <w:rFonts w:asciiTheme="minorHAnsi" w:hAnsiTheme="minorHAnsi" w:cs="Arial"/>
          <w:color w:val="000000" w:themeColor="text1"/>
          <w:sz w:val="24"/>
          <w:szCs w:val="24"/>
        </w:rPr>
      </w:pPr>
      <w:r w:rsidRPr="00732A27">
        <w:rPr>
          <w:rStyle w:val="markedcontent"/>
          <w:rFonts w:asciiTheme="minorHAnsi" w:hAnsiTheme="minorHAnsi" w:cs="Arial"/>
          <w:color w:val="000000" w:themeColor="text1"/>
          <w:sz w:val="24"/>
          <w:szCs w:val="24"/>
        </w:rPr>
        <w:t xml:space="preserve">Após apresentação do PL </w:t>
      </w:r>
      <w:r w:rsidR="00343002" w:rsidRPr="00732A27">
        <w:rPr>
          <w:rStyle w:val="markedcontent"/>
          <w:rFonts w:asciiTheme="minorHAnsi" w:hAnsiTheme="minorHAnsi" w:cs="Arial"/>
          <w:color w:val="000000" w:themeColor="text1"/>
          <w:sz w:val="24"/>
          <w:szCs w:val="24"/>
        </w:rPr>
        <w:t>5</w:t>
      </w:r>
      <w:r w:rsidR="00F26CC8" w:rsidRPr="00732A27">
        <w:rPr>
          <w:rStyle w:val="markedcontent"/>
          <w:rFonts w:asciiTheme="minorHAnsi" w:hAnsiTheme="minorHAnsi" w:cs="Arial"/>
          <w:color w:val="000000" w:themeColor="text1"/>
          <w:sz w:val="24"/>
          <w:szCs w:val="24"/>
        </w:rPr>
        <w:t>9</w:t>
      </w:r>
      <w:r w:rsidRPr="00732A27">
        <w:rPr>
          <w:rStyle w:val="markedcontent"/>
          <w:rFonts w:asciiTheme="minorHAnsi" w:hAnsiTheme="minorHAnsi" w:cs="Arial"/>
          <w:color w:val="000000" w:themeColor="text1"/>
          <w:sz w:val="24"/>
          <w:szCs w:val="24"/>
        </w:rPr>
        <w:t xml:space="preserve">/2022, </w:t>
      </w:r>
      <w:r w:rsidR="00D3290E" w:rsidRPr="00732A27">
        <w:rPr>
          <w:rStyle w:val="markedcontent"/>
          <w:rFonts w:asciiTheme="minorHAnsi" w:hAnsiTheme="minorHAnsi" w:cs="Arial"/>
          <w:color w:val="000000" w:themeColor="text1"/>
          <w:sz w:val="24"/>
          <w:szCs w:val="24"/>
        </w:rPr>
        <w:t>vem</w:t>
      </w:r>
      <w:r w:rsidR="00E803C5" w:rsidRPr="00732A27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="0035671E" w:rsidRPr="00732A27">
        <w:rPr>
          <w:rStyle w:val="markedcontent"/>
          <w:rFonts w:asciiTheme="minorHAnsi" w:hAnsiTheme="minorHAnsi" w:cs="Arial"/>
          <w:color w:val="000000" w:themeColor="text1"/>
          <w:sz w:val="24"/>
          <w:szCs w:val="24"/>
        </w:rPr>
        <w:t>a Assessoria Jurídica dessa Casa Legislativa emitir parecer.</w:t>
      </w:r>
    </w:p>
    <w:p w14:paraId="6E47C1E2" w14:textId="77777777" w:rsidR="00561D28" w:rsidRPr="00732A27" w:rsidRDefault="00561D28" w:rsidP="00732A27">
      <w:pPr>
        <w:pStyle w:val="TextosemFormatao1"/>
        <w:spacing w:line="360" w:lineRule="auto"/>
        <w:ind w:firstLine="708"/>
        <w:rPr>
          <w:rStyle w:val="markedcontent"/>
          <w:rFonts w:asciiTheme="minorHAnsi" w:hAnsiTheme="minorHAnsi" w:cs="Calibri"/>
          <w:color w:val="000000" w:themeColor="text1"/>
          <w:sz w:val="24"/>
          <w:szCs w:val="24"/>
        </w:rPr>
      </w:pPr>
    </w:p>
    <w:p w14:paraId="47C3632D" w14:textId="77777777" w:rsidR="00EA5F50" w:rsidRPr="00732A27" w:rsidRDefault="00EA5F50" w:rsidP="00732A27">
      <w:pPr>
        <w:pStyle w:val="TextosemFormatao1"/>
        <w:spacing w:line="360" w:lineRule="auto"/>
        <w:rPr>
          <w:rStyle w:val="markedcontent"/>
          <w:rFonts w:asciiTheme="minorHAnsi" w:hAnsiTheme="minorHAnsi" w:cs="Arial"/>
          <w:b/>
          <w:color w:val="000000" w:themeColor="text1"/>
          <w:sz w:val="24"/>
          <w:szCs w:val="24"/>
        </w:rPr>
      </w:pPr>
      <w:r w:rsidRPr="00732A27">
        <w:rPr>
          <w:rStyle w:val="markedcontent"/>
          <w:rFonts w:asciiTheme="minorHAnsi" w:hAnsiTheme="minorHAnsi" w:cs="Arial"/>
          <w:b/>
          <w:color w:val="000000" w:themeColor="text1"/>
          <w:sz w:val="24"/>
          <w:szCs w:val="24"/>
        </w:rPr>
        <w:t>PARECER:</w:t>
      </w:r>
    </w:p>
    <w:p w14:paraId="44C4EB84" w14:textId="77777777" w:rsidR="00B00DF6" w:rsidRPr="00732A27" w:rsidRDefault="00B00DF6" w:rsidP="00732A27">
      <w:pPr>
        <w:pStyle w:val="TextosemFormatao1"/>
        <w:spacing w:line="360" w:lineRule="auto"/>
        <w:ind w:firstLine="708"/>
        <w:rPr>
          <w:rStyle w:val="markedcontent"/>
          <w:rFonts w:asciiTheme="minorHAnsi" w:hAnsiTheme="minorHAnsi" w:cs="Arial"/>
          <w:sz w:val="24"/>
          <w:szCs w:val="24"/>
        </w:rPr>
      </w:pPr>
      <w:r w:rsidRPr="00732A27">
        <w:rPr>
          <w:rStyle w:val="markedcontent"/>
          <w:rFonts w:asciiTheme="minorHAnsi" w:hAnsiTheme="minorHAnsi" w:cs="Arial"/>
          <w:sz w:val="24"/>
          <w:szCs w:val="24"/>
        </w:rPr>
        <w:t xml:space="preserve">Sob o aspecto formal, a proposição em referência está redigida em </w:t>
      </w:r>
      <w:r w:rsidRPr="00732A27">
        <w:rPr>
          <w:rFonts w:asciiTheme="minorHAnsi" w:hAnsiTheme="minorHAnsi"/>
          <w:sz w:val="24"/>
          <w:szCs w:val="24"/>
        </w:rPr>
        <w:br/>
      </w:r>
      <w:r w:rsidRPr="00732A27">
        <w:rPr>
          <w:rStyle w:val="markedcontent"/>
          <w:rFonts w:asciiTheme="minorHAnsi" w:hAnsiTheme="minorHAnsi" w:cs="Arial"/>
          <w:sz w:val="24"/>
          <w:szCs w:val="24"/>
        </w:rPr>
        <w:t>linguagem parlamentar e obedece à boa técnica legislativa.</w:t>
      </w:r>
    </w:p>
    <w:p w14:paraId="518C07AF" w14:textId="25E627E7" w:rsidR="00B00DF6" w:rsidRPr="00732A27" w:rsidRDefault="00B00DF6" w:rsidP="00732A27">
      <w:pPr>
        <w:pStyle w:val="TextosemFormatao1"/>
        <w:spacing w:line="360" w:lineRule="auto"/>
        <w:rPr>
          <w:rStyle w:val="markedcontent"/>
          <w:rFonts w:asciiTheme="minorHAnsi" w:hAnsiTheme="minorHAnsi" w:cs="Arial"/>
          <w:sz w:val="24"/>
          <w:szCs w:val="24"/>
        </w:rPr>
      </w:pPr>
      <w:r w:rsidRPr="00732A27">
        <w:rPr>
          <w:rStyle w:val="markedcontent"/>
          <w:rFonts w:asciiTheme="minorHAnsi" w:hAnsiTheme="minorHAnsi" w:cs="Arial"/>
          <w:sz w:val="24"/>
          <w:szCs w:val="24"/>
        </w:rPr>
        <w:tab/>
        <w:t xml:space="preserve"> O projeto veio redigido em linguagem parlamentar, acompanhado de sua justificativa</w:t>
      </w:r>
      <w:r w:rsidR="00F26CC8" w:rsidRPr="00732A27">
        <w:rPr>
          <w:rStyle w:val="markedcontent"/>
          <w:rFonts w:asciiTheme="minorHAnsi" w:hAnsiTheme="minorHAnsi" w:cs="Arial"/>
          <w:sz w:val="24"/>
          <w:szCs w:val="24"/>
        </w:rPr>
        <w:t xml:space="preserve"> e do impacto orçamentário</w:t>
      </w:r>
      <w:r w:rsidRPr="00732A27">
        <w:rPr>
          <w:rStyle w:val="markedcontent"/>
          <w:rFonts w:asciiTheme="minorHAnsi" w:hAnsiTheme="minorHAnsi" w:cs="Arial"/>
          <w:sz w:val="24"/>
          <w:szCs w:val="24"/>
        </w:rPr>
        <w:t>, que o basei</w:t>
      </w:r>
      <w:r w:rsidR="00F26CC8" w:rsidRPr="00732A27">
        <w:rPr>
          <w:rStyle w:val="markedcontent"/>
          <w:rFonts w:asciiTheme="minorHAnsi" w:hAnsiTheme="minorHAnsi" w:cs="Arial"/>
          <w:sz w:val="24"/>
          <w:szCs w:val="24"/>
        </w:rPr>
        <w:t>am</w:t>
      </w:r>
      <w:r w:rsidRPr="00732A27">
        <w:rPr>
          <w:rStyle w:val="markedcontent"/>
          <w:rFonts w:asciiTheme="minorHAnsi" w:hAnsiTheme="minorHAnsi" w:cs="Arial"/>
          <w:sz w:val="24"/>
          <w:szCs w:val="24"/>
        </w:rPr>
        <w:t xml:space="preserve"> legalmente.</w:t>
      </w:r>
    </w:p>
    <w:p w14:paraId="5A888E80" w14:textId="54B98343" w:rsidR="003972C5" w:rsidRPr="00732A27" w:rsidRDefault="00E803C5" w:rsidP="00732A27">
      <w:pPr>
        <w:pStyle w:val="TextosemFormatao1"/>
        <w:spacing w:line="360" w:lineRule="auto"/>
        <w:rPr>
          <w:rStyle w:val="markedcontent"/>
          <w:rFonts w:asciiTheme="minorHAnsi" w:hAnsiTheme="minorHAnsi" w:cs="Arial"/>
          <w:sz w:val="24"/>
          <w:szCs w:val="24"/>
        </w:rPr>
      </w:pPr>
      <w:r w:rsidRPr="00732A27">
        <w:rPr>
          <w:rStyle w:val="markedcontent"/>
          <w:rFonts w:asciiTheme="minorHAnsi" w:hAnsiTheme="minorHAnsi" w:cs="Arial"/>
          <w:sz w:val="24"/>
          <w:szCs w:val="24"/>
        </w:rPr>
        <w:tab/>
        <w:t>Trata-se de um projeto</w:t>
      </w:r>
      <w:r w:rsidR="003972C5" w:rsidRPr="00732A27">
        <w:rPr>
          <w:rStyle w:val="markedcontent"/>
          <w:rFonts w:asciiTheme="minorHAnsi" w:hAnsiTheme="minorHAnsi" w:cs="Arial"/>
          <w:sz w:val="24"/>
          <w:szCs w:val="24"/>
        </w:rPr>
        <w:t xml:space="preserve"> </w:t>
      </w:r>
      <w:r w:rsidR="00010A39" w:rsidRPr="00732A27">
        <w:rPr>
          <w:rStyle w:val="markedcontent"/>
          <w:rFonts w:asciiTheme="minorHAnsi" w:hAnsiTheme="minorHAnsi" w:cs="Arial"/>
          <w:sz w:val="24"/>
          <w:szCs w:val="24"/>
        </w:rPr>
        <w:t>que autoriza o Chefe do Poder E</w:t>
      </w:r>
      <w:r w:rsidR="003972C5" w:rsidRPr="00732A27">
        <w:rPr>
          <w:rStyle w:val="markedcontent"/>
          <w:rFonts w:asciiTheme="minorHAnsi" w:hAnsiTheme="minorHAnsi" w:cs="Arial"/>
          <w:sz w:val="24"/>
          <w:szCs w:val="24"/>
        </w:rPr>
        <w:t>xecutivo de Bom Jardim de Minas a conceder pensão por morte em virtude do falecimento do servidor público aposentad</w:t>
      </w:r>
      <w:r w:rsidR="00010A39" w:rsidRPr="00732A27">
        <w:rPr>
          <w:rStyle w:val="markedcontent"/>
          <w:rFonts w:asciiTheme="minorHAnsi" w:hAnsiTheme="minorHAnsi" w:cs="Arial"/>
          <w:sz w:val="24"/>
          <w:szCs w:val="24"/>
        </w:rPr>
        <w:t>o</w:t>
      </w:r>
      <w:r w:rsidR="003972C5" w:rsidRPr="00732A27">
        <w:rPr>
          <w:rStyle w:val="markedcontent"/>
          <w:rFonts w:asciiTheme="minorHAnsi" w:hAnsiTheme="minorHAnsi" w:cs="Arial"/>
          <w:sz w:val="24"/>
          <w:szCs w:val="24"/>
        </w:rPr>
        <w:t xml:space="preserve"> pelo antigo Regime Próprio de Previdência do Município.</w:t>
      </w:r>
    </w:p>
    <w:p w14:paraId="4455446E" w14:textId="13C3210C" w:rsidR="003972C5" w:rsidRPr="00732A27" w:rsidRDefault="003972C5" w:rsidP="00732A27">
      <w:pPr>
        <w:pStyle w:val="TextosemFormatao1"/>
        <w:spacing w:line="360" w:lineRule="auto"/>
        <w:rPr>
          <w:rStyle w:val="markedcontent"/>
          <w:rFonts w:asciiTheme="minorHAnsi" w:hAnsiTheme="minorHAnsi" w:cs="Arial"/>
          <w:sz w:val="24"/>
          <w:szCs w:val="24"/>
        </w:rPr>
      </w:pPr>
      <w:r w:rsidRPr="00732A27">
        <w:rPr>
          <w:rStyle w:val="markedcontent"/>
          <w:rFonts w:asciiTheme="minorHAnsi" w:hAnsiTheme="minorHAnsi" w:cs="Arial"/>
          <w:sz w:val="24"/>
          <w:szCs w:val="24"/>
        </w:rPr>
        <w:tab/>
        <w:t xml:space="preserve">A justificativa se pauta no fato de esses servidores já falecidos terem se aposentado antes da inclusão do quadro </w:t>
      </w:r>
      <w:r w:rsidR="006869B3" w:rsidRPr="00732A27">
        <w:rPr>
          <w:rStyle w:val="markedcontent"/>
          <w:rFonts w:asciiTheme="minorHAnsi" w:hAnsiTheme="minorHAnsi" w:cs="Arial"/>
          <w:sz w:val="24"/>
          <w:szCs w:val="24"/>
        </w:rPr>
        <w:t>de servidores no regime do INS</w:t>
      </w:r>
      <w:r w:rsidR="00010A39" w:rsidRPr="00732A27">
        <w:rPr>
          <w:rStyle w:val="markedcontent"/>
          <w:rFonts w:asciiTheme="minorHAnsi" w:hAnsiTheme="minorHAnsi" w:cs="Arial"/>
          <w:sz w:val="24"/>
          <w:szCs w:val="24"/>
        </w:rPr>
        <w:t>S.</w:t>
      </w:r>
    </w:p>
    <w:p w14:paraId="7DE2FFBA" w14:textId="1DA9D181" w:rsidR="006869B3" w:rsidRPr="00732A27" w:rsidRDefault="006869B3" w:rsidP="00732A27">
      <w:pPr>
        <w:pStyle w:val="TextosemFormatao1"/>
        <w:spacing w:line="360" w:lineRule="auto"/>
        <w:rPr>
          <w:rStyle w:val="markedcontent"/>
          <w:rFonts w:asciiTheme="minorHAnsi" w:hAnsiTheme="minorHAnsi" w:cs="Arial"/>
          <w:sz w:val="24"/>
          <w:szCs w:val="24"/>
        </w:rPr>
      </w:pPr>
      <w:r w:rsidRPr="00732A27">
        <w:rPr>
          <w:rStyle w:val="markedcontent"/>
          <w:rFonts w:asciiTheme="minorHAnsi" w:hAnsiTheme="minorHAnsi" w:cs="Arial"/>
          <w:sz w:val="24"/>
          <w:szCs w:val="24"/>
        </w:rPr>
        <w:tab/>
        <w:t>Nesse sentido, destaca-se a decisão do TJMG na - Apelação Cível: AC 0054174-57.2002.8.13.0290:</w:t>
      </w:r>
    </w:p>
    <w:p w14:paraId="51A676A2" w14:textId="77777777" w:rsidR="006869B3" w:rsidRPr="00732A27" w:rsidRDefault="006869B3" w:rsidP="00732A27">
      <w:pPr>
        <w:pStyle w:val="TextosemFormatao1"/>
        <w:ind w:left="2268"/>
        <w:rPr>
          <w:rStyle w:val="markedcontent"/>
          <w:rFonts w:asciiTheme="minorHAnsi" w:hAnsiTheme="minorHAnsi" w:cs="Arial"/>
          <w:sz w:val="24"/>
          <w:szCs w:val="24"/>
        </w:rPr>
      </w:pPr>
      <w:r w:rsidRPr="00732A27">
        <w:rPr>
          <w:rStyle w:val="markedcontent"/>
          <w:rFonts w:asciiTheme="minorHAnsi" w:hAnsiTheme="minorHAnsi" w:cs="Arial"/>
          <w:sz w:val="24"/>
          <w:szCs w:val="24"/>
        </w:rPr>
        <w:t>PREVIDENCIÁRIO - PENSÃO POR MORTE DE SERVIDOR MUNICIPAL - INEXISTÊNCIA DE REGIME PRÓPRIO - SERVIDOR CONSIDERADO SEGURADO OBRIGATÓRIO DO INSS - RESPONSABILIDADE DESTE.</w:t>
      </w:r>
    </w:p>
    <w:p w14:paraId="4759AA05" w14:textId="7A220F9F" w:rsidR="006869B3" w:rsidRPr="00732A27" w:rsidRDefault="006869B3" w:rsidP="00732A27">
      <w:pPr>
        <w:pStyle w:val="TextosemFormatao1"/>
        <w:ind w:left="2268"/>
        <w:rPr>
          <w:rStyle w:val="markedcontent"/>
          <w:rFonts w:asciiTheme="minorHAnsi" w:hAnsiTheme="minorHAnsi" w:cs="Arial"/>
          <w:sz w:val="24"/>
          <w:szCs w:val="24"/>
        </w:rPr>
      </w:pPr>
      <w:r w:rsidRPr="00732A27">
        <w:rPr>
          <w:rStyle w:val="markedcontent"/>
          <w:rFonts w:asciiTheme="minorHAnsi" w:hAnsiTheme="minorHAnsi" w:cs="Arial"/>
          <w:sz w:val="24"/>
          <w:szCs w:val="24"/>
        </w:rPr>
        <w:t>Não havendo, no Município, regime próprio de previdência a benefício de seus servidores, estes são considerados segurados obrigatórios do INSS (RGPS), motivo por que não se pode atribuir aos cofres municipais a obrigação de pagar pensão por morte à esposa e filhos do falecido servidor.</w:t>
      </w:r>
    </w:p>
    <w:p w14:paraId="55DC4E51" w14:textId="0ED4A073" w:rsidR="006869B3" w:rsidRPr="00732A27" w:rsidRDefault="006869B3" w:rsidP="00732A27">
      <w:pPr>
        <w:pStyle w:val="TextosemFormatao1"/>
        <w:spacing w:line="360" w:lineRule="auto"/>
        <w:rPr>
          <w:rStyle w:val="markedcontent"/>
          <w:rFonts w:asciiTheme="minorHAnsi" w:hAnsiTheme="minorHAnsi" w:cs="Arial"/>
          <w:sz w:val="24"/>
          <w:szCs w:val="24"/>
        </w:rPr>
      </w:pPr>
      <w:r w:rsidRPr="00732A27">
        <w:rPr>
          <w:rStyle w:val="markedcontent"/>
          <w:rFonts w:asciiTheme="minorHAnsi" w:hAnsiTheme="minorHAnsi" w:cs="Arial"/>
          <w:sz w:val="24"/>
          <w:szCs w:val="24"/>
        </w:rPr>
        <w:lastRenderedPageBreak/>
        <w:tab/>
        <w:t xml:space="preserve">Insta destacar que atualmente Bom Jardim de Minas não possui mais </w:t>
      </w:r>
      <w:r w:rsidR="00634521" w:rsidRPr="00732A27">
        <w:rPr>
          <w:rStyle w:val="markedcontent"/>
          <w:rFonts w:asciiTheme="minorHAnsi" w:hAnsiTheme="minorHAnsi" w:cs="Arial"/>
          <w:sz w:val="24"/>
          <w:szCs w:val="24"/>
        </w:rPr>
        <w:t>Regime P</w:t>
      </w:r>
      <w:r w:rsidRPr="00732A27">
        <w:rPr>
          <w:rStyle w:val="markedcontent"/>
          <w:rFonts w:asciiTheme="minorHAnsi" w:hAnsiTheme="minorHAnsi" w:cs="Arial"/>
          <w:sz w:val="24"/>
          <w:szCs w:val="24"/>
        </w:rPr>
        <w:t xml:space="preserve">róprio de </w:t>
      </w:r>
      <w:r w:rsidR="00634521" w:rsidRPr="00732A27">
        <w:rPr>
          <w:rStyle w:val="markedcontent"/>
          <w:rFonts w:asciiTheme="minorHAnsi" w:hAnsiTheme="minorHAnsi" w:cs="Arial"/>
          <w:sz w:val="24"/>
          <w:szCs w:val="24"/>
        </w:rPr>
        <w:t>P</w:t>
      </w:r>
      <w:r w:rsidRPr="00732A27">
        <w:rPr>
          <w:rStyle w:val="markedcontent"/>
          <w:rFonts w:asciiTheme="minorHAnsi" w:hAnsiTheme="minorHAnsi" w:cs="Arial"/>
          <w:sz w:val="24"/>
          <w:szCs w:val="24"/>
        </w:rPr>
        <w:t>revidência</w:t>
      </w:r>
      <w:r w:rsidR="00634521" w:rsidRPr="00732A27">
        <w:rPr>
          <w:rStyle w:val="markedcontent"/>
          <w:rFonts w:asciiTheme="minorHAnsi" w:hAnsiTheme="minorHAnsi" w:cs="Arial"/>
          <w:sz w:val="24"/>
          <w:szCs w:val="24"/>
        </w:rPr>
        <w:t xml:space="preserve"> (ou seja, os servidores municipais </w:t>
      </w:r>
      <w:r w:rsidR="00732A27">
        <w:rPr>
          <w:rStyle w:val="markedcontent"/>
          <w:rFonts w:asciiTheme="minorHAnsi" w:hAnsiTheme="minorHAnsi" w:cs="Arial"/>
          <w:sz w:val="24"/>
          <w:szCs w:val="24"/>
        </w:rPr>
        <w:t>“</w:t>
      </w:r>
      <w:r w:rsidR="00634521" w:rsidRPr="00732A27">
        <w:rPr>
          <w:rStyle w:val="markedcontent"/>
          <w:rFonts w:asciiTheme="minorHAnsi" w:hAnsiTheme="minorHAnsi" w:cs="Arial"/>
          <w:sz w:val="24"/>
          <w:szCs w:val="24"/>
        </w:rPr>
        <w:t>automaticamente</w:t>
      </w:r>
      <w:r w:rsidR="00732A27">
        <w:rPr>
          <w:rStyle w:val="markedcontent"/>
          <w:rFonts w:asciiTheme="minorHAnsi" w:hAnsiTheme="minorHAnsi" w:cs="Arial"/>
          <w:sz w:val="24"/>
          <w:szCs w:val="24"/>
        </w:rPr>
        <w:t>”</w:t>
      </w:r>
      <w:r w:rsidR="00634521" w:rsidRPr="00732A27">
        <w:rPr>
          <w:rStyle w:val="markedcontent"/>
          <w:rFonts w:asciiTheme="minorHAnsi" w:hAnsiTheme="minorHAnsi" w:cs="Arial"/>
          <w:sz w:val="24"/>
          <w:szCs w:val="24"/>
        </w:rPr>
        <w:t xml:space="preserve"> contribuem com a Previdência Social)</w:t>
      </w:r>
      <w:r w:rsidRPr="00732A27">
        <w:rPr>
          <w:rStyle w:val="markedcontent"/>
          <w:rFonts w:asciiTheme="minorHAnsi" w:hAnsiTheme="minorHAnsi" w:cs="Arial"/>
          <w:sz w:val="24"/>
          <w:szCs w:val="24"/>
        </w:rPr>
        <w:t xml:space="preserve">, porém alguns servidores que faziam parte do antigo regime se aposentaram antes de se cadastrarem no INSS, dessa forma, ao falecerem </w:t>
      </w:r>
      <w:r w:rsidR="00634521" w:rsidRPr="00732A27">
        <w:rPr>
          <w:rStyle w:val="markedcontent"/>
          <w:rFonts w:asciiTheme="minorHAnsi" w:hAnsiTheme="minorHAnsi" w:cs="Arial"/>
          <w:sz w:val="24"/>
          <w:szCs w:val="24"/>
        </w:rPr>
        <w:t>(</w:t>
      </w:r>
      <w:r w:rsidR="00010A39" w:rsidRPr="00732A27">
        <w:rPr>
          <w:rStyle w:val="markedcontent"/>
          <w:rFonts w:asciiTheme="minorHAnsi" w:hAnsiTheme="minorHAnsi" w:cs="Arial"/>
          <w:sz w:val="24"/>
          <w:szCs w:val="24"/>
        </w:rPr>
        <w:t>aparentemente</w:t>
      </w:r>
      <w:r w:rsidR="00634521" w:rsidRPr="00732A27">
        <w:rPr>
          <w:rStyle w:val="markedcontent"/>
          <w:rFonts w:asciiTheme="minorHAnsi" w:hAnsiTheme="minorHAnsi" w:cs="Arial"/>
          <w:sz w:val="24"/>
          <w:szCs w:val="24"/>
        </w:rPr>
        <w:t>)</w:t>
      </w:r>
      <w:r w:rsidR="00010A39" w:rsidRPr="00732A27">
        <w:rPr>
          <w:rStyle w:val="markedcontent"/>
          <w:rFonts w:asciiTheme="minorHAnsi" w:hAnsiTheme="minorHAnsi" w:cs="Arial"/>
          <w:sz w:val="24"/>
          <w:szCs w:val="24"/>
        </w:rPr>
        <w:t xml:space="preserve"> </w:t>
      </w:r>
      <w:r w:rsidRPr="00732A27">
        <w:rPr>
          <w:rStyle w:val="markedcontent"/>
          <w:rFonts w:asciiTheme="minorHAnsi" w:hAnsiTheme="minorHAnsi" w:cs="Arial"/>
          <w:sz w:val="24"/>
          <w:szCs w:val="24"/>
        </w:rPr>
        <w:t>deixaram seus dependentes sem pensão por morte, cabendo, portanto, ao munic</w:t>
      </w:r>
      <w:r w:rsidR="00634521" w:rsidRPr="00732A27">
        <w:rPr>
          <w:rStyle w:val="markedcontent"/>
          <w:rFonts w:asciiTheme="minorHAnsi" w:hAnsiTheme="minorHAnsi" w:cs="Arial"/>
          <w:sz w:val="24"/>
          <w:szCs w:val="24"/>
        </w:rPr>
        <w:t>ípio arcar com essa despesa, já que os servidores já falecidos que terão seus dependentes beneficiados, possivelmente eram cadastrados no Regime Próprio de Previdência que existia no município.</w:t>
      </w:r>
    </w:p>
    <w:p w14:paraId="4F22234D" w14:textId="37A690E0" w:rsidR="00006CCF" w:rsidRPr="00732A27" w:rsidRDefault="00006CCF" w:rsidP="00732A27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rPr>
          <w:rFonts w:asciiTheme="minorHAnsi" w:hAnsiTheme="minorHAnsi" w:cs="Arial"/>
          <w:color w:val="000000"/>
        </w:rPr>
      </w:pPr>
      <w:r w:rsidRPr="00732A27">
        <w:rPr>
          <w:rFonts w:asciiTheme="minorHAnsi" w:hAnsiTheme="minorHAnsi" w:cs="Arial"/>
          <w:color w:val="000000"/>
          <w:shd w:val="clear" w:color="auto" w:fill="FFFFFF"/>
        </w:rPr>
        <w:tab/>
        <w:t xml:space="preserve">Insta mencionar que </w:t>
      </w:r>
      <w:r w:rsidRPr="00732A27">
        <w:rPr>
          <w:rFonts w:asciiTheme="minorHAnsi" w:hAnsiTheme="minorHAnsi" w:cs="Arial"/>
          <w:color w:val="000000"/>
        </w:rPr>
        <w:t>em geral, quem tem direito à pensão por morte de funcionário público são os dependentes </w:t>
      </w:r>
      <w:r w:rsidRPr="00732A27">
        <w:rPr>
          <w:rFonts w:asciiTheme="minorHAnsi" w:hAnsiTheme="minorHAnsi" w:cs="Arial"/>
          <w:b/>
          <w:bCs/>
          <w:color w:val="000000"/>
        </w:rPr>
        <w:t>comprovados</w:t>
      </w:r>
      <w:r w:rsidRPr="00732A27">
        <w:rPr>
          <w:rFonts w:asciiTheme="minorHAnsi" w:hAnsiTheme="minorHAnsi" w:cs="Arial"/>
          <w:color w:val="000000"/>
        </w:rPr>
        <w:t> da pessoa. São eles:</w:t>
      </w:r>
    </w:p>
    <w:p w14:paraId="6BB1260C" w14:textId="10365069" w:rsidR="00006CCF" w:rsidRPr="00006CCF" w:rsidRDefault="00006CCF" w:rsidP="00732A27">
      <w:pPr>
        <w:shd w:val="clear" w:color="auto" w:fill="FFFFFF"/>
        <w:spacing w:before="150" w:after="0" w:line="240" w:lineRule="auto"/>
        <w:ind w:left="2268"/>
        <w:contextualSpacing w:val="0"/>
        <w:rPr>
          <w:rFonts w:eastAsia="Times New Roman" w:cs="Arial"/>
          <w:color w:val="000000"/>
          <w:szCs w:val="24"/>
          <w:lang w:eastAsia="pt-BR"/>
        </w:rPr>
      </w:pPr>
      <w:r w:rsidRPr="00732A27">
        <w:rPr>
          <w:rFonts w:eastAsia="Times New Roman" w:cs="Arial"/>
          <w:color w:val="000000"/>
          <w:szCs w:val="24"/>
          <w:lang w:eastAsia="pt-BR"/>
        </w:rPr>
        <w:t>-</w:t>
      </w:r>
      <w:r w:rsidRPr="00006CCF">
        <w:rPr>
          <w:rFonts w:eastAsia="Times New Roman" w:cs="Arial"/>
          <w:color w:val="000000"/>
          <w:szCs w:val="24"/>
          <w:lang w:eastAsia="pt-BR"/>
        </w:rPr>
        <w:t>Cônjuge;</w:t>
      </w:r>
    </w:p>
    <w:p w14:paraId="060D9BD7" w14:textId="0EB793C8" w:rsidR="00006CCF" w:rsidRPr="00006CCF" w:rsidRDefault="00006CCF" w:rsidP="00732A27">
      <w:pPr>
        <w:shd w:val="clear" w:color="auto" w:fill="FFFFFF"/>
        <w:spacing w:before="150" w:after="0" w:line="240" w:lineRule="auto"/>
        <w:ind w:left="2268"/>
        <w:contextualSpacing w:val="0"/>
        <w:rPr>
          <w:rFonts w:eastAsia="Times New Roman" w:cs="Arial"/>
          <w:color w:val="000000"/>
          <w:szCs w:val="24"/>
          <w:lang w:eastAsia="pt-BR"/>
        </w:rPr>
      </w:pPr>
      <w:r w:rsidRPr="00732A27">
        <w:rPr>
          <w:rFonts w:eastAsia="Times New Roman" w:cs="Arial"/>
          <w:color w:val="000000"/>
          <w:szCs w:val="24"/>
          <w:lang w:eastAsia="pt-BR"/>
        </w:rPr>
        <w:t>-</w:t>
      </w:r>
      <w:r w:rsidRPr="00006CCF">
        <w:rPr>
          <w:rFonts w:eastAsia="Times New Roman" w:cs="Arial"/>
          <w:color w:val="000000"/>
          <w:szCs w:val="24"/>
          <w:lang w:eastAsia="pt-BR"/>
        </w:rPr>
        <w:t>Cônjuge divorciado ou separado judicialmente ou de fato, com percepção de pensão alimentícia estabelecida judicialmente;</w:t>
      </w:r>
    </w:p>
    <w:p w14:paraId="532035C9" w14:textId="33AD05A5" w:rsidR="00006CCF" w:rsidRPr="00006CCF" w:rsidRDefault="00006CCF" w:rsidP="00732A27">
      <w:pPr>
        <w:shd w:val="clear" w:color="auto" w:fill="FFFFFF"/>
        <w:spacing w:before="150" w:after="0" w:line="240" w:lineRule="auto"/>
        <w:ind w:left="2268"/>
        <w:contextualSpacing w:val="0"/>
        <w:rPr>
          <w:rFonts w:eastAsia="Times New Roman" w:cs="Arial"/>
          <w:color w:val="000000"/>
          <w:szCs w:val="24"/>
          <w:lang w:eastAsia="pt-BR"/>
        </w:rPr>
      </w:pPr>
      <w:r w:rsidRPr="00732A27">
        <w:rPr>
          <w:rFonts w:eastAsia="Times New Roman" w:cs="Arial"/>
          <w:color w:val="000000"/>
          <w:szCs w:val="24"/>
          <w:lang w:eastAsia="pt-BR"/>
        </w:rPr>
        <w:t>-</w:t>
      </w:r>
      <w:r w:rsidRPr="00006CCF">
        <w:rPr>
          <w:rFonts w:eastAsia="Times New Roman" w:cs="Arial"/>
          <w:color w:val="000000"/>
          <w:szCs w:val="24"/>
          <w:lang w:eastAsia="pt-BR"/>
        </w:rPr>
        <w:t>Companheiro ou companheira que comprove união estável;</w:t>
      </w:r>
    </w:p>
    <w:p w14:paraId="15BC4015" w14:textId="0FBE684E" w:rsidR="00006CCF" w:rsidRPr="00006CCF" w:rsidRDefault="00006CCF" w:rsidP="00732A27">
      <w:pPr>
        <w:shd w:val="clear" w:color="auto" w:fill="FFFFFF"/>
        <w:spacing w:before="150" w:after="0" w:line="240" w:lineRule="auto"/>
        <w:ind w:left="2268"/>
        <w:contextualSpacing w:val="0"/>
        <w:rPr>
          <w:rFonts w:eastAsia="Times New Roman" w:cs="Arial"/>
          <w:color w:val="000000"/>
          <w:szCs w:val="24"/>
          <w:lang w:eastAsia="pt-BR"/>
        </w:rPr>
      </w:pPr>
      <w:r w:rsidRPr="00732A27">
        <w:rPr>
          <w:rFonts w:eastAsia="Times New Roman" w:cs="Arial"/>
          <w:color w:val="000000"/>
          <w:szCs w:val="24"/>
          <w:lang w:eastAsia="pt-BR"/>
        </w:rPr>
        <w:t>-</w:t>
      </w:r>
      <w:r w:rsidRPr="00006CCF">
        <w:rPr>
          <w:rFonts w:eastAsia="Times New Roman" w:cs="Arial"/>
          <w:color w:val="000000"/>
          <w:szCs w:val="24"/>
          <w:lang w:eastAsia="pt-BR"/>
        </w:rPr>
        <w:t>Filho menor que 21 anos, ou equiparado, de qualquer condição;</w:t>
      </w:r>
    </w:p>
    <w:p w14:paraId="71F313DB" w14:textId="16B43841" w:rsidR="00006CCF" w:rsidRPr="00006CCF" w:rsidRDefault="00006CCF" w:rsidP="00732A27">
      <w:pPr>
        <w:shd w:val="clear" w:color="auto" w:fill="FFFFFF"/>
        <w:spacing w:before="150" w:after="0" w:line="240" w:lineRule="auto"/>
        <w:ind w:left="2268"/>
        <w:contextualSpacing w:val="0"/>
        <w:rPr>
          <w:rFonts w:eastAsia="Times New Roman" w:cs="Arial"/>
          <w:color w:val="000000"/>
          <w:szCs w:val="24"/>
          <w:lang w:eastAsia="pt-BR"/>
        </w:rPr>
      </w:pPr>
      <w:r w:rsidRPr="00732A27">
        <w:rPr>
          <w:rFonts w:eastAsia="Times New Roman" w:cs="Arial"/>
          <w:color w:val="000000"/>
          <w:szCs w:val="24"/>
          <w:lang w:eastAsia="pt-BR"/>
        </w:rPr>
        <w:t>-</w:t>
      </w:r>
      <w:r w:rsidRPr="00006CCF">
        <w:rPr>
          <w:rFonts w:eastAsia="Times New Roman" w:cs="Arial"/>
          <w:color w:val="000000"/>
          <w:szCs w:val="24"/>
          <w:lang w:eastAsia="pt-BR"/>
        </w:rPr>
        <w:t>Filho de qualquer idade, desde que inválido, com deficiência grave, ou tenha deficiência intelectual;</w:t>
      </w:r>
    </w:p>
    <w:p w14:paraId="154DBB89" w14:textId="1ADEC6C5" w:rsidR="00006CCF" w:rsidRPr="00006CCF" w:rsidRDefault="00006CCF" w:rsidP="00732A27">
      <w:pPr>
        <w:shd w:val="clear" w:color="auto" w:fill="FFFFFF"/>
        <w:spacing w:before="150" w:after="0" w:line="240" w:lineRule="auto"/>
        <w:ind w:left="2268"/>
        <w:contextualSpacing w:val="0"/>
        <w:rPr>
          <w:rFonts w:eastAsia="Times New Roman" w:cs="Arial"/>
          <w:color w:val="000000"/>
          <w:szCs w:val="24"/>
          <w:lang w:eastAsia="pt-BR"/>
        </w:rPr>
      </w:pPr>
      <w:r w:rsidRPr="00732A27">
        <w:rPr>
          <w:rFonts w:eastAsia="Times New Roman" w:cs="Arial"/>
          <w:color w:val="000000"/>
          <w:szCs w:val="24"/>
          <w:lang w:eastAsia="pt-BR"/>
        </w:rPr>
        <w:t>-</w:t>
      </w:r>
      <w:r w:rsidRPr="00006CCF">
        <w:rPr>
          <w:rFonts w:eastAsia="Times New Roman" w:cs="Arial"/>
          <w:color w:val="000000"/>
          <w:szCs w:val="24"/>
          <w:lang w:eastAsia="pt-BR"/>
        </w:rPr>
        <w:t>Caso não haja filho ou cônjuge, é possível também receber pensão:</w:t>
      </w:r>
    </w:p>
    <w:p w14:paraId="62203DBA" w14:textId="6F7C2D09" w:rsidR="00006CCF" w:rsidRPr="00006CCF" w:rsidRDefault="00006CCF" w:rsidP="00732A27">
      <w:pPr>
        <w:shd w:val="clear" w:color="auto" w:fill="FFFFFF"/>
        <w:spacing w:before="150" w:after="0" w:line="240" w:lineRule="auto"/>
        <w:ind w:left="2268"/>
        <w:contextualSpacing w:val="0"/>
        <w:rPr>
          <w:rFonts w:eastAsia="Times New Roman" w:cs="Arial"/>
          <w:color w:val="000000"/>
          <w:szCs w:val="24"/>
          <w:lang w:eastAsia="pt-BR"/>
        </w:rPr>
      </w:pPr>
      <w:r w:rsidRPr="00732A27">
        <w:rPr>
          <w:rFonts w:eastAsia="Times New Roman" w:cs="Arial"/>
          <w:color w:val="000000"/>
          <w:szCs w:val="24"/>
          <w:lang w:eastAsia="pt-BR"/>
        </w:rPr>
        <w:t>-</w:t>
      </w:r>
      <w:r w:rsidRPr="00006CCF">
        <w:rPr>
          <w:rFonts w:eastAsia="Times New Roman" w:cs="Arial"/>
          <w:color w:val="000000"/>
          <w:szCs w:val="24"/>
          <w:lang w:eastAsia="pt-BR"/>
        </w:rPr>
        <w:t>A mãe e o pai que comprovem dependência econômica do servidor;</w:t>
      </w:r>
    </w:p>
    <w:p w14:paraId="09ECE2F0" w14:textId="09D89853" w:rsidR="00006CCF" w:rsidRPr="00732A27" w:rsidRDefault="00006CCF" w:rsidP="00732A27">
      <w:pPr>
        <w:shd w:val="clear" w:color="auto" w:fill="FFFFFF"/>
        <w:spacing w:before="150" w:after="0" w:line="240" w:lineRule="auto"/>
        <w:ind w:left="2268"/>
        <w:contextualSpacing w:val="0"/>
        <w:rPr>
          <w:rFonts w:eastAsia="Times New Roman" w:cs="Arial"/>
          <w:color w:val="000000"/>
          <w:szCs w:val="24"/>
          <w:lang w:eastAsia="pt-BR"/>
        </w:rPr>
      </w:pPr>
      <w:r w:rsidRPr="00732A27">
        <w:rPr>
          <w:rFonts w:eastAsia="Times New Roman" w:cs="Arial"/>
          <w:color w:val="000000"/>
          <w:szCs w:val="24"/>
          <w:lang w:eastAsia="pt-BR"/>
        </w:rPr>
        <w:t>-</w:t>
      </w:r>
      <w:r w:rsidRPr="00006CCF">
        <w:rPr>
          <w:rFonts w:eastAsia="Times New Roman" w:cs="Arial"/>
          <w:color w:val="000000"/>
          <w:szCs w:val="24"/>
          <w:lang w:eastAsia="pt-BR"/>
        </w:rPr>
        <w:t>Irmão de qualquer condição que comprove dependência econômica do servidor e seja menor que 21 anos; ou em caso de invalidez, deficiência grave; ou deficiência intelectual ou mental.</w:t>
      </w:r>
    </w:p>
    <w:p w14:paraId="38B5E712" w14:textId="77777777" w:rsidR="00634521" w:rsidRPr="00732A27" w:rsidRDefault="00634521" w:rsidP="00732A27">
      <w:pPr>
        <w:shd w:val="clear" w:color="auto" w:fill="FFFFFF"/>
        <w:spacing w:before="150" w:after="0" w:line="240" w:lineRule="auto"/>
        <w:ind w:left="2268"/>
        <w:contextualSpacing w:val="0"/>
        <w:rPr>
          <w:rFonts w:eastAsia="Times New Roman" w:cs="Arial"/>
          <w:color w:val="000000"/>
          <w:szCs w:val="24"/>
          <w:lang w:eastAsia="pt-BR"/>
        </w:rPr>
      </w:pPr>
    </w:p>
    <w:p w14:paraId="6CB63CDE" w14:textId="5B4CAA7A" w:rsidR="00BA0A4F" w:rsidRPr="00732A27" w:rsidRDefault="00BA0A4F" w:rsidP="00732A27">
      <w:pPr>
        <w:shd w:val="clear" w:color="auto" w:fill="FFFFFF"/>
        <w:spacing w:after="0" w:line="360" w:lineRule="auto"/>
        <w:ind w:firstLine="708"/>
        <w:contextualSpacing w:val="0"/>
        <w:rPr>
          <w:rFonts w:cs="Arial"/>
          <w:color w:val="000000"/>
          <w:szCs w:val="24"/>
          <w:shd w:val="clear" w:color="auto" w:fill="FFFFFF"/>
        </w:rPr>
      </w:pPr>
      <w:r w:rsidRPr="00732A27">
        <w:rPr>
          <w:rFonts w:eastAsia="Times New Roman" w:cs="Arial"/>
          <w:color w:val="000000"/>
          <w:szCs w:val="24"/>
          <w:lang w:eastAsia="pt-BR"/>
        </w:rPr>
        <w:t xml:space="preserve">O PL em questão não trouxe a lista dos </w:t>
      </w:r>
      <w:r w:rsidR="00634521" w:rsidRPr="00732A27">
        <w:rPr>
          <w:rFonts w:eastAsia="Times New Roman" w:cs="Arial"/>
          <w:color w:val="000000"/>
          <w:szCs w:val="24"/>
          <w:lang w:eastAsia="pt-BR"/>
        </w:rPr>
        <w:t xml:space="preserve">servidores filiados ao antigo </w:t>
      </w:r>
      <w:r w:rsidR="00634521" w:rsidRPr="00732A27">
        <w:rPr>
          <w:rStyle w:val="markedcontent"/>
          <w:rFonts w:cs="Arial"/>
          <w:szCs w:val="24"/>
        </w:rPr>
        <w:t>Regime Próprio de Previdência</w:t>
      </w:r>
      <w:r w:rsidRPr="00732A27">
        <w:rPr>
          <w:rFonts w:eastAsia="Times New Roman" w:cs="Arial"/>
          <w:color w:val="000000"/>
          <w:szCs w:val="24"/>
          <w:lang w:eastAsia="pt-BR"/>
        </w:rPr>
        <w:t xml:space="preserve">. Também não foi abordada a questão da duração da pensão, já que esta </w:t>
      </w:r>
      <w:r w:rsidRPr="00732A27">
        <w:rPr>
          <w:rFonts w:cs="Arial"/>
          <w:color w:val="000000"/>
          <w:szCs w:val="24"/>
          <w:shd w:val="clear" w:color="auto" w:fill="FFFFFF"/>
        </w:rPr>
        <w:t>varia conforme o dependente e a lei própria local</w:t>
      </w:r>
      <w:r w:rsidR="005442E8" w:rsidRPr="00732A27">
        <w:rPr>
          <w:rFonts w:cs="Arial"/>
          <w:color w:val="000000"/>
          <w:szCs w:val="24"/>
          <w:shd w:val="clear" w:color="auto" w:fill="FFFFFF"/>
        </w:rPr>
        <w:t xml:space="preserve">, já que </w:t>
      </w:r>
      <w:r w:rsidRPr="00732A27">
        <w:rPr>
          <w:rFonts w:cs="Arial"/>
          <w:color w:val="000000"/>
          <w:szCs w:val="24"/>
          <w:shd w:val="clear" w:color="auto" w:fill="FFFFFF"/>
        </w:rPr>
        <w:t>na maioria dos casos ela </w:t>
      </w:r>
      <w:r w:rsidRPr="00732A27">
        <w:rPr>
          <w:rStyle w:val="Forte"/>
          <w:rFonts w:cs="Arial"/>
          <w:color w:val="000000"/>
          <w:szCs w:val="24"/>
          <w:shd w:val="clear" w:color="auto" w:fill="FFFFFF"/>
        </w:rPr>
        <w:t>não será vitalícia e tem sim prazo para ser encerrada</w:t>
      </w:r>
      <w:r w:rsidRPr="00732A27">
        <w:rPr>
          <w:rFonts w:cs="Arial"/>
          <w:color w:val="000000"/>
          <w:szCs w:val="24"/>
          <w:shd w:val="clear" w:color="auto" w:fill="FFFFFF"/>
        </w:rPr>
        <w:t xml:space="preserve">. </w:t>
      </w:r>
    </w:p>
    <w:p w14:paraId="4904C0BE" w14:textId="5DE9F4BB" w:rsidR="00BA0A4F" w:rsidRPr="00732A27" w:rsidRDefault="00BA0A4F" w:rsidP="00732A27">
      <w:pPr>
        <w:shd w:val="clear" w:color="auto" w:fill="FFFFFF"/>
        <w:spacing w:after="0" w:line="360" w:lineRule="auto"/>
        <w:contextualSpacing w:val="0"/>
        <w:rPr>
          <w:rFonts w:cs="Arial"/>
          <w:color w:val="000000"/>
          <w:szCs w:val="24"/>
          <w:shd w:val="clear" w:color="auto" w:fill="FFFFFF"/>
        </w:rPr>
      </w:pPr>
      <w:r w:rsidRPr="00732A27">
        <w:rPr>
          <w:rFonts w:cs="Arial"/>
          <w:color w:val="000000"/>
          <w:szCs w:val="24"/>
          <w:shd w:val="clear" w:color="auto" w:fill="FFFFFF"/>
        </w:rPr>
        <w:tab/>
        <w:t xml:space="preserve">Outro ponto que merece ser analisado é o valor da pensão, já que apesar do PL ter vindo instruído com o impacto orçamentário, não foi possível por essa assessoria entender </w:t>
      </w:r>
      <w:r w:rsidRPr="00732A27">
        <w:rPr>
          <w:rFonts w:cs="Arial"/>
          <w:color w:val="000000"/>
          <w:szCs w:val="24"/>
          <w:shd w:val="clear" w:color="auto" w:fill="FFFFFF"/>
        </w:rPr>
        <w:lastRenderedPageBreak/>
        <w:t>que tipo de cálculo fora utilizado, por isso, sugiro que essa explanação seja dada pelo contato do Executivo Municipal.</w:t>
      </w:r>
    </w:p>
    <w:p w14:paraId="0A72C0A2" w14:textId="670E160B" w:rsidR="005C1483" w:rsidRPr="00732A27" w:rsidRDefault="005C1483" w:rsidP="00732A27">
      <w:pPr>
        <w:shd w:val="clear" w:color="auto" w:fill="FFFFFF"/>
        <w:spacing w:after="0" w:line="360" w:lineRule="auto"/>
        <w:contextualSpacing w:val="0"/>
        <w:rPr>
          <w:rFonts w:cs="Arial"/>
          <w:color w:val="000000"/>
          <w:szCs w:val="24"/>
          <w:shd w:val="clear" w:color="auto" w:fill="FFFFFF"/>
        </w:rPr>
      </w:pPr>
      <w:r w:rsidRPr="00732A27">
        <w:rPr>
          <w:rFonts w:cs="Arial"/>
          <w:color w:val="000000"/>
          <w:szCs w:val="24"/>
          <w:shd w:val="clear" w:color="auto" w:fill="FFFFFF"/>
        </w:rPr>
        <w:tab/>
        <w:t>O PL menciona a documentação necessária para pleitear o benefício, alegando que este ser</w:t>
      </w:r>
      <w:r w:rsidR="007811B5" w:rsidRPr="00732A27">
        <w:rPr>
          <w:rFonts w:cs="Arial"/>
          <w:color w:val="000000"/>
          <w:szCs w:val="24"/>
          <w:shd w:val="clear" w:color="auto" w:fill="FFFFFF"/>
        </w:rPr>
        <w:t>á concedido por decreto, ou seja, o legislativo não terá ciência dos benefícios concedidos.</w:t>
      </w:r>
    </w:p>
    <w:p w14:paraId="6CE40EE2" w14:textId="3C2DEC0D" w:rsidR="005C1483" w:rsidRPr="00DE53E0" w:rsidRDefault="00BA0A4F" w:rsidP="00732A27">
      <w:pPr>
        <w:shd w:val="clear" w:color="auto" w:fill="FFFFFF"/>
        <w:spacing w:after="0" w:line="360" w:lineRule="auto"/>
        <w:contextualSpacing w:val="0"/>
        <w:rPr>
          <w:rStyle w:val="markedcontent"/>
          <w:rFonts w:cs="Arial"/>
          <w:szCs w:val="24"/>
        </w:rPr>
      </w:pPr>
      <w:r w:rsidRPr="00732A27">
        <w:rPr>
          <w:rFonts w:cs="Arial"/>
          <w:color w:val="000000"/>
          <w:szCs w:val="24"/>
          <w:shd w:val="clear" w:color="auto" w:fill="FFFFFF"/>
        </w:rPr>
        <w:tab/>
      </w:r>
      <w:r w:rsidR="00090F00" w:rsidRPr="00732A27">
        <w:rPr>
          <w:rStyle w:val="markedcontent"/>
          <w:rFonts w:cs="Arial"/>
          <w:szCs w:val="24"/>
        </w:rPr>
        <w:t xml:space="preserve">Diante do exposto, </w:t>
      </w:r>
      <w:r w:rsidR="005442E8" w:rsidRPr="00732A27">
        <w:rPr>
          <w:rStyle w:val="markedcontent"/>
          <w:rFonts w:cs="Arial"/>
          <w:szCs w:val="24"/>
        </w:rPr>
        <w:t>o PL é aparentemente legal, já que busca conceder benefício aos servidores que já foram filiados ao Regime Próprio de Previdência municipal, dessa forma, cabe ao munic</w:t>
      </w:r>
      <w:r w:rsidR="005C1483" w:rsidRPr="00732A27">
        <w:rPr>
          <w:rStyle w:val="markedcontent"/>
          <w:rFonts w:cs="Arial"/>
          <w:szCs w:val="24"/>
        </w:rPr>
        <w:t>ípio arcar com essa despesa. Entretanto o PL deve ser analisado com cautela pelos nobres vereadores, uma vez que os pontos acima mencionados devem ser justificados pelo Executivo Municipal</w:t>
      </w:r>
      <w:r w:rsidR="005C1483" w:rsidRPr="00DE53E0">
        <w:rPr>
          <w:rStyle w:val="markedcontent"/>
          <w:rFonts w:cs="Arial"/>
          <w:szCs w:val="24"/>
        </w:rPr>
        <w:t>, ou seja, o PL apesar de legal está eivado de lacunas, as quais podem ocasionar futuros dilemas.</w:t>
      </w:r>
    </w:p>
    <w:p w14:paraId="48C581E5" w14:textId="583C7660" w:rsidR="005C1483" w:rsidRPr="00DE53E0" w:rsidRDefault="005C1483" w:rsidP="00732A27">
      <w:pPr>
        <w:shd w:val="clear" w:color="auto" w:fill="FFFFFF"/>
        <w:spacing w:after="0" w:line="360" w:lineRule="auto"/>
        <w:contextualSpacing w:val="0"/>
        <w:rPr>
          <w:rStyle w:val="markedcontent"/>
          <w:rFonts w:cs="Arial"/>
          <w:szCs w:val="24"/>
        </w:rPr>
      </w:pPr>
      <w:r w:rsidRPr="00DE53E0">
        <w:rPr>
          <w:rStyle w:val="markedcontent"/>
          <w:rFonts w:cs="Arial"/>
          <w:szCs w:val="24"/>
        </w:rPr>
        <w:tab/>
      </w:r>
      <w:r w:rsidR="007811B5" w:rsidRPr="00DE53E0">
        <w:rPr>
          <w:rStyle w:val="markedcontent"/>
          <w:rFonts w:cs="Arial"/>
          <w:szCs w:val="24"/>
        </w:rPr>
        <w:t>Dessa forma,</w:t>
      </w:r>
      <w:r w:rsidR="00732A27" w:rsidRPr="00DE53E0">
        <w:rPr>
          <w:rStyle w:val="markedcontent"/>
          <w:rFonts w:cs="Arial"/>
          <w:szCs w:val="24"/>
        </w:rPr>
        <w:t xml:space="preserve"> apesar de ser o Legislativo órgão revisor,</w:t>
      </w:r>
      <w:r w:rsidR="007811B5" w:rsidRPr="00DE53E0">
        <w:rPr>
          <w:rStyle w:val="markedcontent"/>
          <w:rFonts w:cs="Arial"/>
          <w:szCs w:val="24"/>
        </w:rPr>
        <w:t xml:space="preserve"> sugiro que </w:t>
      </w:r>
      <w:r w:rsidRPr="00DE53E0">
        <w:rPr>
          <w:rStyle w:val="markedcontent"/>
          <w:rFonts w:cs="Arial"/>
          <w:szCs w:val="24"/>
        </w:rPr>
        <w:t>o Executivo</w:t>
      </w:r>
      <w:r w:rsidR="00732A27" w:rsidRPr="00DE53E0">
        <w:rPr>
          <w:rStyle w:val="markedcontent"/>
          <w:rFonts w:cs="Arial"/>
          <w:szCs w:val="24"/>
        </w:rPr>
        <w:t xml:space="preserve"> como proponente do PL</w:t>
      </w:r>
      <w:r w:rsidRPr="00DE53E0">
        <w:rPr>
          <w:rStyle w:val="markedcontent"/>
          <w:rFonts w:cs="Arial"/>
          <w:szCs w:val="24"/>
        </w:rPr>
        <w:t xml:space="preserve"> apresente a lista dos servidores </w:t>
      </w:r>
      <w:r w:rsidR="007811B5" w:rsidRPr="00DE53E0">
        <w:rPr>
          <w:rStyle w:val="markedcontent"/>
          <w:rFonts w:cs="Arial"/>
          <w:szCs w:val="24"/>
        </w:rPr>
        <w:t>cujos</w:t>
      </w:r>
      <w:r w:rsidRPr="00DE53E0">
        <w:rPr>
          <w:rStyle w:val="markedcontent"/>
          <w:rFonts w:cs="Arial"/>
          <w:szCs w:val="24"/>
        </w:rPr>
        <w:t xml:space="preserve"> dependentes possam ser beneficiado</w:t>
      </w:r>
      <w:r w:rsidR="007811B5" w:rsidRPr="00DE53E0">
        <w:rPr>
          <w:rStyle w:val="markedcontent"/>
          <w:rFonts w:cs="Arial"/>
          <w:szCs w:val="24"/>
        </w:rPr>
        <w:t>s; a presença do contador</w:t>
      </w:r>
      <w:r w:rsidR="00732A27" w:rsidRPr="00DE53E0">
        <w:rPr>
          <w:rStyle w:val="markedcontent"/>
          <w:rFonts w:cs="Arial"/>
          <w:szCs w:val="24"/>
        </w:rPr>
        <w:t xml:space="preserve"> em eventual reunião</w:t>
      </w:r>
      <w:r w:rsidR="007811B5" w:rsidRPr="00DE53E0">
        <w:rPr>
          <w:rStyle w:val="markedcontent"/>
          <w:rFonts w:cs="Arial"/>
          <w:szCs w:val="24"/>
        </w:rPr>
        <w:t xml:space="preserve"> para sanar possíveis dúvidas acerca do impacto e dos valores a serem pagos aos dependentes; que </w:t>
      </w:r>
      <w:r w:rsidR="00732A27" w:rsidRPr="00DE53E0">
        <w:rPr>
          <w:rStyle w:val="markedcontent"/>
          <w:rFonts w:cs="Arial"/>
          <w:szCs w:val="24"/>
        </w:rPr>
        <w:t>seja discriminado</w:t>
      </w:r>
      <w:r w:rsidR="007811B5" w:rsidRPr="00DE53E0">
        <w:rPr>
          <w:rStyle w:val="markedcontent"/>
          <w:rFonts w:cs="Arial"/>
          <w:szCs w:val="24"/>
        </w:rPr>
        <w:t xml:space="preserve"> quem são os dependentes e a duração do benefício; </w:t>
      </w:r>
    </w:p>
    <w:p w14:paraId="4A3A3ECB" w14:textId="77777777" w:rsidR="00DE53E0" w:rsidRPr="00DE53E0" w:rsidRDefault="00DE53E0" w:rsidP="00DE53E0">
      <w:pPr>
        <w:shd w:val="clear" w:color="auto" w:fill="FFFFFF"/>
        <w:spacing w:after="0" w:line="360" w:lineRule="auto"/>
        <w:contextualSpacing w:val="0"/>
        <w:rPr>
          <w:rStyle w:val="markedcontent"/>
          <w:rFonts w:cs="Arial"/>
          <w:szCs w:val="24"/>
        </w:rPr>
      </w:pPr>
      <w:r w:rsidRPr="00DE53E0">
        <w:rPr>
          <w:rStyle w:val="markedcontent"/>
          <w:rFonts w:cs="Arial"/>
          <w:szCs w:val="24"/>
        </w:rPr>
        <w:tab/>
      </w:r>
    </w:p>
    <w:p w14:paraId="608DF7A2" w14:textId="3787D999" w:rsidR="00B00DF6" w:rsidRPr="00DE53E0" w:rsidRDefault="00B00DF6" w:rsidP="00DE53E0">
      <w:pPr>
        <w:shd w:val="clear" w:color="auto" w:fill="FFFFFF"/>
        <w:spacing w:after="0" w:line="360" w:lineRule="auto"/>
        <w:ind w:firstLine="708"/>
        <w:contextualSpacing w:val="0"/>
        <w:rPr>
          <w:szCs w:val="24"/>
        </w:rPr>
      </w:pPr>
      <w:r w:rsidRPr="00DE53E0">
        <w:rPr>
          <w:szCs w:val="24"/>
        </w:rPr>
        <w:t xml:space="preserve">Eis o parecer. </w:t>
      </w:r>
    </w:p>
    <w:p w14:paraId="1F20AB35" w14:textId="77777777" w:rsidR="00EA5F50" w:rsidRPr="00DE53E0" w:rsidRDefault="00EA5F50" w:rsidP="00732A27">
      <w:pPr>
        <w:pStyle w:val="TextosemFormatao1"/>
        <w:spacing w:line="360" w:lineRule="auto"/>
        <w:rPr>
          <w:rStyle w:val="markedcontent"/>
          <w:rFonts w:asciiTheme="minorHAnsi" w:hAnsiTheme="minorHAnsi" w:cs="Arial"/>
          <w:sz w:val="24"/>
          <w:szCs w:val="24"/>
        </w:rPr>
      </w:pPr>
    </w:p>
    <w:p w14:paraId="2D09142A" w14:textId="0FD12598" w:rsidR="00EA5F50" w:rsidRPr="00DE53E0" w:rsidRDefault="00EA5F50" w:rsidP="00732A27">
      <w:pPr>
        <w:pStyle w:val="TextosemFormatao1"/>
        <w:spacing w:line="360" w:lineRule="auto"/>
        <w:jc w:val="center"/>
        <w:rPr>
          <w:rStyle w:val="markedcontent"/>
          <w:rFonts w:asciiTheme="minorHAnsi" w:hAnsiTheme="minorHAnsi" w:cs="Arial"/>
          <w:sz w:val="24"/>
          <w:szCs w:val="24"/>
        </w:rPr>
      </w:pPr>
      <w:r w:rsidRPr="00DE53E0">
        <w:rPr>
          <w:rStyle w:val="markedcontent"/>
          <w:rFonts w:asciiTheme="minorHAnsi" w:hAnsiTheme="minorHAnsi" w:cs="Arial"/>
          <w:sz w:val="24"/>
          <w:szCs w:val="24"/>
        </w:rPr>
        <w:t xml:space="preserve">Bom Jardim de Minas-MG, </w:t>
      </w:r>
      <w:r w:rsidR="00561D28" w:rsidRPr="00DE53E0">
        <w:rPr>
          <w:rStyle w:val="markedcontent"/>
          <w:rFonts w:asciiTheme="minorHAnsi" w:hAnsiTheme="minorHAnsi" w:cs="Arial"/>
          <w:sz w:val="24"/>
          <w:szCs w:val="24"/>
        </w:rPr>
        <w:t>25</w:t>
      </w:r>
      <w:r w:rsidR="002A0E1E" w:rsidRPr="00DE53E0">
        <w:rPr>
          <w:rStyle w:val="markedcontent"/>
          <w:rFonts w:asciiTheme="minorHAnsi" w:hAnsiTheme="minorHAnsi" w:cs="Arial"/>
          <w:sz w:val="24"/>
          <w:szCs w:val="24"/>
        </w:rPr>
        <w:t xml:space="preserve"> de </w:t>
      </w:r>
      <w:r w:rsidR="00561D28" w:rsidRPr="00DE53E0">
        <w:rPr>
          <w:rStyle w:val="markedcontent"/>
          <w:rFonts w:asciiTheme="minorHAnsi" w:hAnsiTheme="minorHAnsi" w:cs="Arial"/>
          <w:sz w:val="24"/>
          <w:szCs w:val="24"/>
        </w:rPr>
        <w:t>outubro</w:t>
      </w:r>
      <w:r w:rsidR="00627C0E" w:rsidRPr="00DE53E0">
        <w:rPr>
          <w:rStyle w:val="markedcontent"/>
          <w:rFonts w:asciiTheme="minorHAnsi" w:hAnsiTheme="minorHAnsi" w:cs="Arial"/>
          <w:sz w:val="24"/>
          <w:szCs w:val="24"/>
        </w:rPr>
        <w:t xml:space="preserve"> </w:t>
      </w:r>
      <w:r w:rsidR="003846AE" w:rsidRPr="00DE53E0">
        <w:rPr>
          <w:rStyle w:val="markedcontent"/>
          <w:rFonts w:asciiTheme="minorHAnsi" w:hAnsiTheme="minorHAnsi" w:cs="Arial"/>
          <w:sz w:val="24"/>
          <w:szCs w:val="24"/>
        </w:rPr>
        <w:t>de 2022.</w:t>
      </w:r>
    </w:p>
    <w:p w14:paraId="41BD9551" w14:textId="01E9101D" w:rsidR="0068464D" w:rsidRPr="0067036E" w:rsidRDefault="00310F1B" w:rsidP="00732A27">
      <w:pPr>
        <w:spacing w:line="360" w:lineRule="auto"/>
        <w:jc w:val="center"/>
        <w:rPr>
          <w:rFonts w:asciiTheme="majorHAnsi" w:hAnsiTheme="majorHAnsi"/>
          <w:szCs w:val="24"/>
        </w:rPr>
      </w:pPr>
      <w:r w:rsidRPr="0067036E">
        <w:rPr>
          <w:rFonts w:asciiTheme="majorHAnsi" w:hAnsiTheme="majorHAnsi"/>
          <w:noProof/>
          <w:szCs w:val="24"/>
          <w:lang w:eastAsia="pt-BR"/>
        </w:rPr>
        <w:drawing>
          <wp:inline distT="0" distB="0" distL="0" distR="0" wp14:anchorId="6F9785A9" wp14:editId="02B86AB1">
            <wp:extent cx="2066433" cy="9429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117" cy="95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64D" w:rsidRPr="0067036E" w:rsidSect="00516589">
      <w:headerReference w:type="default" r:id="rId9"/>
      <w:footerReference w:type="default" r:id="rId10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42A04" w14:textId="77777777" w:rsidR="0059219C" w:rsidRDefault="0059219C" w:rsidP="003A4A3B">
      <w:pPr>
        <w:spacing w:after="0" w:line="240" w:lineRule="auto"/>
      </w:pPr>
      <w:r>
        <w:separator/>
      </w:r>
    </w:p>
  </w:endnote>
  <w:endnote w:type="continuationSeparator" w:id="0">
    <w:p w14:paraId="47B1305D" w14:textId="77777777" w:rsidR="0059219C" w:rsidRDefault="0059219C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77777777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DE53E0">
            <w:rPr>
              <w:noProof/>
              <w:color w:val="44546A" w:themeColor="text2"/>
              <w:sz w:val="20"/>
              <w:szCs w:val="20"/>
            </w:rPr>
            <w:t>3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65593" w14:textId="77777777" w:rsidR="0059219C" w:rsidRDefault="0059219C" w:rsidP="003A4A3B">
      <w:pPr>
        <w:spacing w:after="0" w:line="240" w:lineRule="auto"/>
      </w:pPr>
      <w:r>
        <w:separator/>
      </w:r>
    </w:p>
  </w:footnote>
  <w:footnote w:type="continuationSeparator" w:id="0">
    <w:p w14:paraId="52CFF14C" w14:textId="77777777" w:rsidR="0059219C" w:rsidRDefault="0059219C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565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3366C"/>
    <w:multiLevelType w:val="multilevel"/>
    <w:tmpl w:val="FB882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8D61652"/>
    <w:multiLevelType w:val="multilevel"/>
    <w:tmpl w:val="0664AC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73CB2"/>
    <w:multiLevelType w:val="multilevel"/>
    <w:tmpl w:val="8F8432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9381866">
    <w:abstractNumId w:val="15"/>
  </w:num>
  <w:num w:numId="2" w16cid:durableId="195430145">
    <w:abstractNumId w:val="5"/>
  </w:num>
  <w:num w:numId="3" w16cid:durableId="634482819">
    <w:abstractNumId w:val="0"/>
  </w:num>
  <w:num w:numId="4" w16cid:durableId="1676572528">
    <w:abstractNumId w:val="11"/>
  </w:num>
  <w:num w:numId="5" w16cid:durableId="625504353">
    <w:abstractNumId w:val="13"/>
  </w:num>
  <w:num w:numId="6" w16cid:durableId="630137355">
    <w:abstractNumId w:val="16"/>
  </w:num>
  <w:num w:numId="7" w16cid:durableId="37315571">
    <w:abstractNumId w:val="9"/>
  </w:num>
  <w:num w:numId="8" w16cid:durableId="566963739">
    <w:abstractNumId w:val="2"/>
  </w:num>
  <w:num w:numId="9" w16cid:durableId="521474191">
    <w:abstractNumId w:val="12"/>
  </w:num>
  <w:num w:numId="10" w16cid:durableId="1695958647">
    <w:abstractNumId w:val="8"/>
  </w:num>
  <w:num w:numId="11" w16cid:durableId="580724701">
    <w:abstractNumId w:val="6"/>
  </w:num>
  <w:num w:numId="12" w16cid:durableId="697314905">
    <w:abstractNumId w:val="20"/>
  </w:num>
  <w:num w:numId="13" w16cid:durableId="1273320837">
    <w:abstractNumId w:val="4"/>
  </w:num>
  <w:num w:numId="14" w16cid:durableId="955215969">
    <w:abstractNumId w:val="7"/>
  </w:num>
  <w:num w:numId="15" w16cid:durableId="274990451">
    <w:abstractNumId w:val="17"/>
  </w:num>
  <w:num w:numId="16" w16cid:durableId="889418726">
    <w:abstractNumId w:val="19"/>
  </w:num>
  <w:num w:numId="17" w16cid:durableId="265623671">
    <w:abstractNumId w:val="18"/>
  </w:num>
  <w:num w:numId="18" w16cid:durableId="1902013462">
    <w:abstractNumId w:val="10"/>
  </w:num>
  <w:num w:numId="19" w16cid:durableId="927806618">
    <w:abstractNumId w:val="21"/>
  </w:num>
  <w:num w:numId="20" w16cid:durableId="387728018">
    <w:abstractNumId w:val="1"/>
  </w:num>
  <w:num w:numId="21" w16cid:durableId="248127535">
    <w:abstractNumId w:val="3"/>
  </w:num>
  <w:num w:numId="22" w16cid:durableId="898164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6D"/>
    <w:rsid w:val="0000057D"/>
    <w:rsid w:val="00006CCF"/>
    <w:rsid w:val="000071CE"/>
    <w:rsid w:val="00010A39"/>
    <w:rsid w:val="000121B1"/>
    <w:rsid w:val="000139E2"/>
    <w:rsid w:val="00021357"/>
    <w:rsid w:val="00023C7F"/>
    <w:rsid w:val="00023C8B"/>
    <w:rsid w:val="000242EA"/>
    <w:rsid w:val="00025F56"/>
    <w:rsid w:val="0002643E"/>
    <w:rsid w:val="00032818"/>
    <w:rsid w:val="0003601F"/>
    <w:rsid w:val="00040CA9"/>
    <w:rsid w:val="0004418C"/>
    <w:rsid w:val="00050DC9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0F00"/>
    <w:rsid w:val="00097EB7"/>
    <w:rsid w:val="000A03A7"/>
    <w:rsid w:val="000A20D5"/>
    <w:rsid w:val="000A3D0C"/>
    <w:rsid w:val="000A57C3"/>
    <w:rsid w:val="000B0144"/>
    <w:rsid w:val="000B1420"/>
    <w:rsid w:val="000C3590"/>
    <w:rsid w:val="000C393D"/>
    <w:rsid w:val="000C3B6C"/>
    <w:rsid w:val="000D32DC"/>
    <w:rsid w:val="000D39FA"/>
    <w:rsid w:val="000D5063"/>
    <w:rsid w:val="000E0A46"/>
    <w:rsid w:val="000E1C32"/>
    <w:rsid w:val="000E3B7E"/>
    <w:rsid w:val="000E7797"/>
    <w:rsid w:val="000F455B"/>
    <w:rsid w:val="00102C22"/>
    <w:rsid w:val="00104251"/>
    <w:rsid w:val="00115183"/>
    <w:rsid w:val="00115360"/>
    <w:rsid w:val="00115705"/>
    <w:rsid w:val="00117F0B"/>
    <w:rsid w:val="00124352"/>
    <w:rsid w:val="00126CF6"/>
    <w:rsid w:val="00127ED3"/>
    <w:rsid w:val="0014024F"/>
    <w:rsid w:val="00143FCC"/>
    <w:rsid w:val="00147012"/>
    <w:rsid w:val="001517AD"/>
    <w:rsid w:val="00160AF0"/>
    <w:rsid w:val="00167284"/>
    <w:rsid w:val="00167E2D"/>
    <w:rsid w:val="001701EE"/>
    <w:rsid w:val="001713CF"/>
    <w:rsid w:val="0017202C"/>
    <w:rsid w:val="001721D7"/>
    <w:rsid w:val="001762CC"/>
    <w:rsid w:val="00182787"/>
    <w:rsid w:val="0018509A"/>
    <w:rsid w:val="00185D19"/>
    <w:rsid w:val="00187344"/>
    <w:rsid w:val="00192087"/>
    <w:rsid w:val="0019319F"/>
    <w:rsid w:val="0019491B"/>
    <w:rsid w:val="00194D20"/>
    <w:rsid w:val="00196D2E"/>
    <w:rsid w:val="00197E48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713A"/>
    <w:rsid w:val="001D755A"/>
    <w:rsid w:val="001E2827"/>
    <w:rsid w:val="001E6FAE"/>
    <w:rsid w:val="001E7384"/>
    <w:rsid w:val="001E7A8C"/>
    <w:rsid w:val="001F10C1"/>
    <w:rsid w:val="001F15DE"/>
    <w:rsid w:val="001F609F"/>
    <w:rsid w:val="0020607C"/>
    <w:rsid w:val="0021176C"/>
    <w:rsid w:val="00215B93"/>
    <w:rsid w:val="00220534"/>
    <w:rsid w:val="002216E4"/>
    <w:rsid w:val="00223262"/>
    <w:rsid w:val="00224D99"/>
    <w:rsid w:val="002264C9"/>
    <w:rsid w:val="00230495"/>
    <w:rsid w:val="002337D0"/>
    <w:rsid w:val="002411F3"/>
    <w:rsid w:val="00241290"/>
    <w:rsid w:val="002416E1"/>
    <w:rsid w:val="002462A8"/>
    <w:rsid w:val="00247BD5"/>
    <w:rsid w:val="00247DDC"/>
    <w:rsid w:val="00250E60"/>
    <w:rsid w:val="00252C64"/>
    <w:rsid w:val="00254013"/>
    <w:rsid w:val="002607EA"/>
    <w:rsid w:val="002628AE"/>
    <w:rsid w:val="00263E48"/>
    <w:rsid w:val="002647EE"/>
    <w:rsid w:val="0026686C"/>
    <w:rsid w:val="00271C85"/>
    <w:rsid w:val="00273D0E"/>
    <w:rsid w:val="002741E7"/>
    <w:rsid w:val="00274413"/>
    <w:rsid w:val="00277B48"/>
    <w:rsid w:val="00285016"/>
    <w:rsid w:val="00285903"/>
    <w:rsid w:val="002865A4"/>
    <w:rsid w:val="002943D9"/>
    <w:rsid w:val="00294D59"/>
    <w:rsid w:val="002A02D5"/>
    <w:rsid w:val="002A0E1E"/>
    <w:rsid w:val="002A13E2"/>
    <w:rsid w:val="002A696B"/>
    <w:rsid w:val="002A7111"/>
    <w:rsid w:val="002A7620"/>
    <w:rsid w:val="002B0563"/>
    <w:rsid w:val="002B1F3D"/>
    <w:rsid w:val="002B2818"/>
    <w:rsid w:val="002B3F59"/>
    <w:rsid w:val="002C10C2"/>
    <w:rsid w:val="002C187E"/>
    <w:rsid w:val="002C3A05"/>
    <w:rsid w:val="002C48D0"/>
    <w:rsid w:val="002D04D0"/>
    <w:rsid w:val="002D30B5"/>
    <w:rsid w:val="002D453F"/>
    <w:rsid w:val="002E2F6F"/>
    <w:rsid w:val="002E4325"/>
    <w:rsid w:val="002E59C1"/>
    <w:rsid w:val="002E5A01"/>
    <w:rsid w:val="002E7989"/>
    <w:rsid w:val="003000E7"/>
    <w:rsid w:val="00305004"/>
    <w:rsid w:val="0030727B"/>
    <w:rsid w:val="00310F1B"/>
    <w:rsid w:val="0031388D"/>
    <w:rsid w:val="00317D56"/>
    <w:rsid w:val="003217D0"/>
    <w:rsid w:val="00323422"/>
    <w:rsid w:val="003237B9"/>
    <w:rsid w:val="00326A20"/>
    <w:rsid w:val="003418A9"/>
    <w:rsid w:val="00341D8F"/>
    <w:rsid w:val="003426A3"/>
    <w:rsid w:val="00343002"/>
    <w:rsid w:val="0035671E"/>
    <w:rsid w:val="003623FD"/>
    <w:rsid w:val="00363D76"/>
    <w:rsid w:val="00371E9E"/>
    <w:rsid w:val="003728B8"/>
    <w:rsid w:val="00383F66"/>
    <w:rsid w:val="003846AE"/>
    <w:rsid w:val="00392B0A"/>
    <w:rsid w:val="003972C5"/>
    <w:rsid w:val="003A16C9"/>
    <w:rsid w:val="003A4A04"/>
    <w:rsid w:val="003A4A3B"/>
    <w:rsid w:val="003A526D"/>
    <w:rsid w:val="003A78CF"/>
    <w:rsid w:val="003A7F79"/>
    <w:rsid w:val="003B449D"/>
    <w:rsid w:val="003B7883"/>
    <w:rsid w:val="003C434C"/>
    <w:rsid w:val="003C4BB7"/>
    <w:rsid w:val="003C76C5"/>
    <w:rsid w:val="003D1348"/>
    <w:rsid w:val="003D3065"/>
    <w:rsid w:val="003E08D4"/>
    <w:rsid w:val="003E6A96"/>
    <w:rsid w:val="003F0E73"/>
    <w:rsid w:val="003F15CC"/>
    <w:rsid w:val="003F2C1E"/>
    <w:rsid w:val="00401B2F"/>
    <w:rsid w:val="004038F2"/>
    <w:rsid w:val="0040591C"/>
    <w:rsid w:val="004070A3"/>
    <w:rsid w:val="0041218D"/>
    <w:rsid w:val="00415002"/>
    <w:rsid w:val="00416832"/>
    <w:rsid w:val="00420B08"/>
    <w:rsid w:val="00421E2C"/>
    <w:rsid w:val="00424FA6"/>
    <w:rsid w:val="00427BE2"/>
    <w:rsid w:val="004303EB"/>
    <w:rsid w:val="0043123F"/>
    <w:rsid w:val="00432935"/>
    <w:rsid w:val="004351E5"/>
    <w:rsid w:val="00436448"/>
    <w:rsid w:val="004459B5"/>
    <w:rsid w:val="00446D48"/>
    <w:rsid w:val="0045131A"/>
    <w:rsid w:val="004517BB"/>
    <w:rsid w:val="00452D0A"/>
    <w:rsid w:val="00454960"/>
    <w:rsid w:val="0045753C"/>
    <w:rsid w:val="00457961"/>
    <w:rsid w:val="00463B76"/>
    <w:rsid w:val="00464006"/>
    <w:rsid w:val="004862AF"/>
    <w:rsid w:val="00486EC1"/>
    <w:rsid w:val="0048737A"/>
    <w:rsid w:val="00493B1C"/>
    <w:rsid w:val="00493FD7"/>
    <w:rsid w:val="004955D7"/>
    <w:rsid w:val="00495B0B"/>
    <w:rsid w:val="00497955"/>
    <w:rsid w:val="004A5BA0"/>
    <w:rsid w:val="004A6FCD"/>
    <w:rsid w:val="004B17C5"/>
    <w:rsid w:val="004B4667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4CA5"/>
    <w:rsid w:val="004D7300"/>
    <w:rsid w:val="004E3A84"/>
    <w:rsid w:val="004E6C05"/>
    <w:rsid w:val="004E756E"/>
    <w:rsid w:val="004F422F"/>
    <w:rsid w:val="004F6B64"/>
    <w:rsid w:val="00501E5E"/>
    <w:rsid w:val="00504FAA"/>
    <w:rsid w:val="00516589"/>
    <w:rsid w:val="00521570"/>
    <w:rsid w:val="00526980"/>
    <w:rsid w:val="00527950"/>
    <w:rsid w:val="005304AA"/>
    <w:rsid w:val="00535221"/>
    <w:rsid w:val="00535BC3"/>
    <w:rsid w:val="005442E8"/>
    <w:rsid w:val="00544724"/>
    <w:rsid w:val="0054655C"/>
    <w:rsid w:val="00555AD8"/>
    <w:rsid w:val="00561D28"/>
    <w:rsid w:val="005818B3"/>
    <w:rsid w:val="005857CB"/>
    <w:rsid w:val="0059219C"/>
    <w:rsid w:val="0059324B"/>
    <w:rsid w:val="00595F4D"/>
    <w:rsid w:val="00597541"/>
    <w:rsid w:val="00597D43"/>
    <w:rsid w:val="005A0638"/>
    <w:rsid w:val="005A0D95"/>
    <w:rsid w:val="005A42D8"/>
    <w:rsid w:val="005B14F0"/>
    <w:rsid w:val="005B4883"/>
    <w:rsid w:val="005B4D77"/>
    <w:rsid w:val="005B6162"/>
    <w:rsid w:val="005C1483"/>
    <w:rsid w:val="005C1F9D"/>
    <w:rsid w:val="005D3310"/>
    <w:rsid w:val="005E02D4"/>
    <w:rsid w:val="005E0534"/>
    <w:rsid w:val="005E0983"/>
    <w:rsid w:val="005E229E"/>
    <w:rsid w:val="005F0B63"/>
    <w:rsid w:val="00601DBD"/>
    <w:rsid w:val="006036DC"/>
    <w:rsid w:val="00605E94"/>
    <w:rsid w:val="00606CB6"/>
    <w:rsid w:val="006173A1"/>
    <w:rsid w:val="006211C8"/>
    <w:rsid w:val="00625586"/>
    <w:rsid w:val="006265F9"/>
    <w:rsid w:val="00626D2B"/>
    <w:rsid w:val="00627C0E"/>
    <w:rsid w:val="006343F1"/>
    <w:rsid w:val="00634521"/>
    <w:rsid w:val="00635427"/>
    <w:rsid w:val="00637351"/>
    <w:rsid w:val="00641B35"/>
    <w:rsid w:val="00642540"/>
    <w:rsid w:val="0065046E"/>
    <w:rsid w:val="00651F39"/>
    <w:rsid w:val="006527DE"/>
    <w:rsid w:val="00657C22"/>
    <w:rsid w:val="006617BD"/>
    <w:rsid w:val="00665457"/>
    <w:rsid w:val="0067036E"/>
    <w:rsid w:val="006717F3"/>
    <w:rsid w:val="0068464D"/>
    <w:rsid w:val="006869B3"/>
    <w:rsid w:val="00691358"/>
    <w:rsid w:val="006915C8"/>
    <w:rsid w:val="00694170"/>
    <w:rsid w:val="006958CF"/>
    <w:rsid w:val="006A6958"/>
    <w:rsid w:val="006B4502"/>
    <w:rsid w:val="006B55B6"/>
    <w:rsid w:val="006B7C3A"/>
    <w:rsid w:val="006C4149"/>
    <w:rsid w:val="006D01F7"/>
    <w:rsid w:val="006D6ED1"/>
    <w:rsid w:val="006D7AC1"/>
    <w:rsid w:val="006D7DD6"/>
    <w:rsid w:val="006D7F68"/>
    <w:rsid w:val="006E0599"/>
    <w:rsid w:val="006E508D"/>
    <w:rsid w:val="006F0AD2"/>
    <w:rsid w:val="006F2604"/>
    <w:rsid w:val="006F5BC7"/>
    <w:rsid w:val="006F62D5"/>
    <w:rsid w:val="0070147B"/>
    <w:rsid w:val="007014BF"/>
    <w:rsid w:val="00706AD1"/>
    <w:rsid w:val="00710679"/>
    <w:rsid w:val="00710A30"/>
    <w:rsid w:val="00710B74"/>
    <w:rsid w:val="00712602"/>
    <w:rsid w:val="00715A8D"/>
    <w:rsid w:val="00715C56"/>
    <w:rsid w:val="00715D33"/>
    <w:rsid w:val="00715FBB"/>
    <w:rsid w:val="00717024"/>
    <w:rsid w:val="007200B5"/>
    <w:rsid w:val="007205E6"/>
    <w:rsid w:val="0072282A"/>
    <w:rsid w:val="00730185"/>
    <w:rsid w:val="00732A27"/>
    <w:rsid w:val="00744016"/>
    <w:rsid w:val="00745237"/>
    <w:rsid w:val="007522EB"/>
    <w:rsid w:val="00754BAF"/>
    <w:rsid w:val="0075572C"/>
    <w:rsid w:val="00757745"/>
    <w:rsid w:val="007604CB"/>
    <w:rsid w:val="00761C08"/>
    <w:rsid w:val="00762CE0"/>
    <w:rsid w:val="0076350B"/>
    <w:rsid w:val="00766AC7"/>
    <w:rsid w:val="00766D27"/>
    <w:rsid w:val="00766E2F"/>
    <w:rsid w:val="00767971"/>
    <w:rsid w:val="007711A7"/>
    <w:rsid w:val="00777D8B"/>
    <w:rsid w:val="0078053B"/>
    <w:rsid w:val="007811B5"/>
    <w:rsid w:val="0078513C"/>
    <w:rsid w:val="00786A90"/>
    <w:rsid w:val="00787855"/>
    <w:rsid w:val="00792D1E"/>
    <w:rsid w:val="007936BD"/>
    <w:rsid w:val="007976A3"/>
    <w:rsid w:val="00797CC2"/>
    <w:rsid w:val="007A1556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D361D"/>
    <w:rsid w:val="007D5908"/>
    <w:rsid w:val="007E4A89"/>
    <w:rsid w:val="007E66E4"/>
    <w:rsid w:val="007E76A9"/>
    <w:rsid w:val="007F0F60"/>
    <w:rsid w:val="0080270A"/>
    <w:rsid w:val="00805264"/>
    <w:rsid w:val="00806071"/>
    <w:rsid w:val="00811BF5"/>
    <w:rsid w:val="00815043"/>
    <w:rsid w:val="0081657F"/>
    <w:rsid w:val="00816C48"/>
    <w:rsid w:val="00817352"/>
    <w:rsid w:val="0082385D"/>
    <w:rsid w:val="00824ED3"/>
    <w:rsid w:val="008273B3"/>
    <w:rsid w:val="00830217"/>
    <w:rsid w:val="00832932"/>
    <w:rsid w:val="00835ABF"/>
    <w:rsid w:val="00837828"/>
    <w:rsid w:val="00844A19"/>
    <w:rsid w:val="00845F22"/>
    <w:rsid w:val="00846244"/>
    <w:rsid w:val="00850F53"/>
    <w:rsid w:val="00851651"/>
    <w:rsid w:val="00851E0C"/>
    <w:rsid w:val="00855F92"/>
    <w:rsid w:val="00863BD8"/>
    <w:rsid w:val="00874FF5"/>
    <w:rsid w:val="00875ECA"/>
    <w:rsid w:val="00882426"/>
    <w:rsid w:val="00882BBC"/>
    <w:rsid w:val="00894C0B"/>
    <w:rsid w:val="00895FD5"/>
    <w:rsid w:val="008A4DB9"/>
    <w:rsid w:val="008A7BD3"/>
    <w:rsid w:val="008B3F15"/>
    <w:rsid w:val="008C025C"/>
    <w:rsid w:val="008C1C64"/>
    <w:rsid w:val="008C26C4"/>
    <w:rsid w:val="008D2B2A"/>
    <w:rsid w:val="008D2D2B"/>
    <w:rsid w:val="008D2F05"/>
    <w:rsid w:val="008D344D"/>
    <w:rsid w:val="008D444B"/>
    <w:rsid w:val="008E0CE0"/>
    <w:rsid w:val="008E3464"/>
    <w:rsid w:val="008E36D2"/>
    <w:rsid w:val="008E3DFB"/>
    <w:rsid w:val="008F425B"/>
    <w:rsid w:val="009046E6"/>
    <w:rsid w:val="009163EA"/>
    <w:rsid w:val="009203B2"/>
    <w:rsid w:val="0092729D"/>
    <w:rsid w:val="00932F66"/>
    <w:rsid w:val="009430C1"/>
    <w:rsid w:val="00944836"/>
    <w:rsid w:val="009536CC"/>
    <w:rsid w:val="0095661F"/>
    <w:rsid w:val="00960205"/>
    <w:rsid w:val="009640BF"/>
    <w:rsid w:val="00966078"/>
    <w:rsid w:val="00966586"/>
    <w:rsid w:val="00970A84"/>
    <w:rsid w:val="00974AC5"/>
    <w:rsid w:val="0097725A"/>
    <w:rsid w:val="00980690"/>
    <w:rsid w:val="00980783"/>
    <w:rsid w:val="00981457"/>
    <w:rsid w:val="009831DB"/>
    <w:rsid w:val="00985028"/>
    <w:rsid w:val="00990686"/>
    <w:rsid w:val="009A15B0"/>
    <w:rsid w:val="009A343A"/>
    <w:rsid w:val="009B2718"/>
    <w:rsid w:val="009B4869"/>
    <w:rsid w:val="009B5F90"/>
    <w:rsid w:val="009B71D0"/>
    <w:rsid w:val="009B7513"/>
    <w:rsid w:val="009C2722"/>
    <w:rsid w:val="009C4DAD"/>
    <w:rsid w:val="009C587C"/>
    <w:rsid w:val="009C6B1D"/>
    <w:rsid w:val="009C77BB"/>
    <w:rsid w:val="009C7881"/>
    <w:rsid w:val="009D017F"/>
    <w:rsid w:val="009D2E27"/>
    <w:rsid w:val="009D2E5B"/>
    <w:rsid w:val="009D5B16"/>
    <w:rsid w:val="009E1092"/>
    <w:rsid w:val="009E5D87"/>
    <w:rsid w:val="009E6233"/>
    <w:rsid w:val="009E6BFF"/>
    <w:rsid w:val="009E75AF"/>
    <w:rsid w:val="009E7D1D"/>
    <w:rsid w:val="009F2494"/>
    <w:rsid w:val="009F38DE"/>
    <w:rsid w:val="009F3C98"/>
    <w:rsid w:val="009F69CF"/>
    <w:rsid w:val="00A02D71"/>
    <w:rsid w:val="00A051BE"/>
    <w:rsid w:val="00A05D13"/>
    <w:rsid w:val="00A077BC"/>
    <w:rsid w:val="00A148CF"/>
    <w:rsid w:val="00A17964"/>
    <w:rsid w:val="00A22C40"/>
    <w:rsid w:val="00A270F7"/>
    <w:rsid w:val="00A352CC"/>
    <w:rsid w:val="00A3538C"/>
    <w:rsid w:val="00A36488"/>
    <w:rsid w:val="00A41CDF"/>
    <w:rsid w:val="00A43313"/>
    <w:rsid w:val="00A52AD6"/>
    <w:rsid w:val="00A6487A"/>
    <w:rsid w:val="00A727F8"/>
    <w:rsid w:val="00A73E53"/>
    <w:rsid w:val="00A7795F"/>
    <w:rsid w:val="00A82866"/>
    <w:rsid w:val="00A84258"/>
    <w:rsid w:val="00A9181F"/>
    <w:rsid w:val="00A929FD"/>
    <w:rsid w:val="00A9482B"/>
    <w:rsid w:val="00A95E51"/>
    <w:rsid w:val="00A963D4"/>
    <w:rsid w:val="00AA4F28"/>
    <w:rsid w:val="00AA4F41"/>
    <w:rsid w:val="00AA530B"/>
    <w:rsid w:val="00AB0D8E"/>
    <w:rsid w:val="00AB26C3"/>
    <w:rsid w:val="00AB4FCF"/>
    <w:rsid w:val="00AB5385"/>
    <w:rsid w:val="00AC05A3"/>
    <w:rsid w:val="00AD1B15"/>
    <w:rsid w:val="00AD2078"/>
    <w:rsid w:val="00AD2293"/>
    <w:rsid w:val="00AD35C7"/>
    <w:rsid w:val="00AD4371"/>
    <w:rsid w:val="00AE0374"/>
    <w:rsid w:val="00AE11D3"/>
    <w:rsid w:val="00AE1A2E"/>
    <w:rsid w:val="00AE1E2D"/>
    <w:rsid w:val="00AF465D"/>
    <w:rsid w:val="00AF49BB"/>
    <w:rsid w:val="00AF63AB"/>
    <w:rsid w:val="00AF73D5"/>
    <w:rsid w:val="00AF7DDC"/>
    <w:rsid w:val="00B00DF6"/>
    <w:rsid w:val="00B034F3"/>
    <w:rsid w:val="00B040FB"/>
    <w:rsid w:val="00B064B8"/>
    <w:rsid w:val="00B157A7"/>
    <w:rsid w:val="00B203C2"/>
    <w:rsid w:val="00B20E69"/>
    <w:rsid w:val="00B315DE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83582"/>
    <w:rsid w:val="00B85476"/>
    <w:rsid w:val="00B85A02"/>
    <w:rsid w:val="00B86012"/>
    <w:rsid w:val="00B870E0"/>
    <w:rsid w:val="00B87B8C"/>
    <w:rsid w:val="00B90EDD"/>
    <w:rsid w:val="00B92A0D"/>
    <w:rsid w:val="00B946B7"/>
    <w:rsid w:val="00B95517"/>
    <w:rsid w:val="00B9677D"/>
    <w:rsid w:val="00B96F48"/>
    <w:rsid w:val="00BA0A4F"/>
    <w:rsid w:val="00BA1EC8"/>
    <w:rsid w:val="00BA41FB"/>
    <w:rsid w:val="00BA5532"/>
    <w:rsid w:val="00BB20C7"/>
    <w:rsid w:val="00BB2F11"/>
    <w:rsid w:val="00BB555B"/>
    <w:rsid w:val="00BB58C6"/>
    <w:rsid w:val="00BB5F41"/>
    <w:rsid w:val="00BC1EBD"/>
    <w:rsid w:val="00BC635E"/>
    <w:rsid w:val="00BD0A50"/>
    <w:rsid w:val="00BD1A62"/>
    <w:rsid w:val="00BD1CB9"/>
    <w:rsid w:val="00BD4BB1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BF4AD7"/>
    <w:rsid w:val="00BF7C99"/>
    <w:rsid w:val="00C01A15"/>
    <w:rsid w:val="00C01A47"/>
    <w:rsid w:val="00C03E1D"/>
    <w:rsid w:val="00C049A5"/>
    <w:rsid w:val="00C10F3D"/>
    <w:rsid w:val="00C12197"/>
    <w:rsid w:val="00C13035"/>
    <w:rsid w:val="00C16710"/>
    <w:rsid w:val="00C17A7A"/>
    <w:rsid w:val="00C20A32"/>
    <w:rsid w:val="00C238E3"/>
    <w:rsid w:val="00C25E81"/>
    <w:rsid w:val="00C32B39"/>
    <w:rsid w:val="00C333DC"/>
    <w:rsid w:val="00C340FB"/>
    <w:rsid w:val="00C41D52"/>
    <w:rsid w:val="00C4562F"/>
    <w:rsid w:val="00C501C6"/>
    <w:rsid w:val="00C50A62"/>
    <w:rsid w:val="00C5330C"/>
    <w:rsid w:val="00C60615"/>
    <w:rsid w:val="00C63545"/>
    <w:rsid w:val="00C7147D"/>
    <w:rsid w:val="00C740E6"/>
    <w:rsid w:val="00C75675"/>
    <w:rsid w:val="00C765B8"/>
    <w:rsid w:val="00C77A90"/>
    <w:rsid w:val="00C81586"/>
    <w:rsid w:val="00C900D6"/>
    <w:rsid w:val="00C91876"/>
    <w:rsid w:val="00C928E6"/>
    <w:rsid w:val="00C93B27"/>
    <w:rsid w:val="00CA02CE"/>
    <w:rsid w:val="00CA1DA7"/>
    <w:rsid w:val="00CA5A98"/>
    <w:rsid w:val="00CB0979"/>
    <w:rsid w:val="00CB7ED2"/>
    <w:rsid w:val="00CC46DD"/>
    <w:rsid w:val="00CC52EA"/>
    <w:rsid w:val="00CC6186"/>
    <w:rsid w:val="00CD0A5B"/>
    <w:rsid w:val="00CD34CB"/>
    <w:rsid w:val="00CE0355"/>
    <w:rsid w:val="00CF13CC"/>
    <w:rsid w:val="00CF4A7B"/>
    <w:rsid w:val="00CF7348"/>
    <w:rsid w:val="00CF7F05"/>
    <w:rsid w:val="00D0329A"/>
    <w:rsid w:val="00D04F0D"/>
    <w:rsid w:val="00D105CF"/>
    <w:rsid w:val="00D14F79"/>
    <w:rsid w:val="00D21579"/>
    <w:rsid w:val="00D22DE7"/>
    <w:rsid w:val="00D2689E"/>
    <w:rsid w:val="00D26D83"/>
    <w:rsid w:val="00D2768C"/>
    <w:rsid w:val="00D30F21"/>
    <w:rsid w:val="00D316C8"/>
    <w:rsid w:val="00D31C6F"/>
    <w:rsid w:val="00D3290E"/>
    <w:rsid w:val="00D424D3"/>
    <w:rsid w:val="00D4414A"/>
    <w:rsid w:val="00D45A2B"/>
    <w:rsid w:val="00D46143"/>
    <w:rsid w:val="00D52B00"/>
    <w:rsid w:val="00D538B6"/>
    <w:rsid w:val="00D5651A"/>
    <w:rsid w:val="00D64EA4"/>
    <w:rsid w:val="00D6568D"/>
    <w:rsid w:val="00D664DC"/>
    <w:rsid w:val="00D66FE2"/>
    <w:rsid w:val="00D6780D"/>
    <w:rsid w:val="00D71EFD"/>
    <w:rsid w:val="00D72F68"/>
    <w:rsid w:val="00D87B13"/>
    <w:rsid w:val="00D91950"/>
    <w:rsid w:val="00D9260D"/>
    <w:rsid w:val="00D9599C"/>
    <w:rsid w:val="00DA0ECF"/>
    <w:rsid w:val="00DA2961"/>
    <w:rsid w:val="00DB3BA5"/>
    <w:rsid w:val="00DC18C4"/>
    <w:rsid w:val="00DC245C"/>
    <w:rsid w:val="00DC3FB6"/>
    <w:rsid w:val="00DC4DC2"/>
    <w:rsid w:val="00DC67F2"/>
    <w:rsid w:val="00DD0E37"/>
    <w:rsid w:val="00DD11E3"/>
    <w:rsid w:val="00DD1EBE"/>
    <w:rsid w:val="00DD58D9"/>
    <w:rsid w:val="00DD7A24"/>
    <w:rsid w:val="00DE273F"/>
    <w:rsid w:val="00DE53E0"/>
    <w:rsid w:val="00DF016D"/>
    <w:rsid w:val="00E00253"/>
    <w:rsid w:val="00E00F8F"/>
    <w:rsid w:val="00E01636"/>
    <w:rsid w:val="00E04216"/>
    <w:rsid w:val="00E1063F"/>
    <w:rsid w:val="00E130B7"/>
    <w:rsid w:val="00E15576"/>
    <w:rsid w:val="00E176C1"/>
    <w:rsid w:val="00E17E04"/>
    <w:rsid w:val="00E25BE5"/>
    <w:rsid w:val="00E309B5"/>
    <w:rsid w:val="00E32BD0"/>
    <w:rsid w:val="00E334F2"/>
    <w:rsid w:val="00E36AB5"/>
    <w:rsid w:val="00E40163"/>
    <w:rsid w:val="00E44B74"/>
    <w:rsid w:val="00E4771F"/>
    <w:rsid w:val="00E62AC7"/>
    <w:rsid w:val="00E62CF3"/>
    <w:rsid w:val="00E646CB"/>
    <w:rsid w:val="00E7034B"/>
    <w:rsid w:val="00E74C77"/>
    <w:rsid w:val="00E770CD"/>
    <w:rsid w:val="00E803C5"/>
    <w:rsid w:val="00E808A8"/>
    <w:rsid w:val="00E83191"/>
    <w:rsid w:val="00E83651"/>
    <w:rsid w:val="00E924AC"/>
    <w:rsid w:val="00E94BEF"/>
    <w:rsid w:val="00EA128F"/>
    <w:rsid w:val="00EA5F50"/>
    <w:rsid w:val="00EB0CA8"/>
    <w:rsid w:val="00EB699A"/>
    <w:rsid w:val="00EB7F5E"/>
    <w:rsid w:val="00EC2A1F"/>
    <w:rsid w:val="00EC3EE5"/>
    <w:rsid w:val="00EC4AD8"/>
    <w:rsid w:val="00EC4BB1"/>
    <w:rsid w:val="00EC72A0"/>
    <w:rsid w:val="00ED3D78"/>
    <w:rsid w:val="00ED4758"/>
    <w:rsid w:val="00EE342C"/>
    <w:rsid w:val="00EE4957"/>
    <w:rsid w:val="00EE7532"/>
    <w:rsid w:val="00EF4EEF"/>
    <w:rsid w:val="00F02D50"/>
    <w:rsid w:val="00F0509C"/>
    <w:rsid w:val="00F06ADD"/>
    <w:rsid w:val="00F074C7"/>
    <w:rsid w:val="00F21336"/>
    <w:rsid w:val="00F21B92"/>
    <w:rsid w:val="00F21D26"/>
    <w:rsid w:val="00F22A98"/>
    <w:rsid w:val="00F2496A"/>
    <w:rsid w:val="00F26CC8"/>
    <w:rsid w:val="00F300DB"/>
    <w:rsid w:val="00F32E52"/>
    <w:rsid w:val="00F410B0"/>
    <w:rsid w:val="00F41585"/>
    <w:rsid w:val="00F449EB"/>
    <w:rsid w:val="00F461A8"/>
    <w:rsid w:val="00F46A7F"/>
    <w:rsid w:val="00F47909"/>
    <w:rsid w:val="00F5302E"/>
    <w:rsid w:val="00F542E3"/>
    <w:rsid w:val="00F54F3F"/>
    <w:rsid w:val="00F6701A"/>
    <w:rsid w:val="00F70D4D"/>
    <w:rsid w:val="00F739AD"/>
    <w:rsid w:val="00F76A3A"/>
    <w:rsid w:val="00F77D85"/>
    <w:rsid w:val="00F826AF"/>
    <w:rsid w:val="00F86EEB"/>
    <w:rsid w:val="00F959A8"/>
    <w:rsid w:val="00F96CB3"/>
    <w:rsid w:val="00F97963"/>
    <w:rsid w:val="00FA27C6"/>
    <w:rsid w:val="00FA3C67"/>
    <w:rsid w:val="00FA7FA4"/>
    <w:rsid w:val="00FB1D85"/>
    <w:rsid w:val="00FB44A9"/>
    <w:rsid w:val="00FB4D58"/>
    <w:rsid w:val="00FB5CD9"/>
    <w:rsid w:val="00FB6A54"/>
    <w:rsid w:val="00FC217C"/>
    <w:rsid w:val="00FC2DFD"/>
    <w:rsid w:val="00FD1342"/>
    <w:rsid w:val="00FD568A"/>
    <w:rsid w:val="00FD6647"/>
    <w:rsid w:val="00FE3EA6"/>
    <w:rsid w:val="00FF5211"/>
    <w:rsid w:val="00FF538E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D0B3F8"/>
  <w15:docId w15:val="{14BFA76D-6BE0-4A8A-A03B-50BDE1C6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80255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8514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E35D1-990E-4591-B360-193BD2E5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0</TotalTime>
  <Pages>3</Pages>
  <Words>737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Câmara Municipal de Bom Jardim de Minas - MG</cp:lastModifiedBy>
  <cp:revision>2</cp:revision>
  <cp:lastPrinted>2022-02-03T11:24:00Z</cp:lastPrinted>
  <dcterms:created xsi:type="dcterms:W3CDTF">2022-10-26T11:16:00Z</dcterms:created>
  <dcterms:modified xsi:type="dcterms:W3CDTF">2022-10-26T11:16:00Z</dcterms:modified>
</cp:coreProperties>
</file>