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781C" w14:textId="3349F8CE" w:rsidR="00D46143" w:rsidRPr="00371E9E" w:rsidRDefault="00D46143" w:rsidP="00050DC9">
      <w:pPr>
        <w:spacing w:after="0" w:line="360" w:lineRule="auto"/>
        <w:jc w:val="center"/>
        <w:rPr>
          <w:rFonts w:asciiTheme="majorHAnsi" w:eastAsia="Times New Roman" w:hAnsiTheme="majorHAnsi" w:cs="Arial"/>
          <w:b/>
          <w:color w:val="000000" w:themeColor="text1"/>
          <w:szCs w:val="24"/>
          <w:lang w:eastAsia="pt-BR"/>
        </w:rPr>
      </w:pPr>
      <w:r w:rsidRPr="00371E9E">
        <w:rPr>
          <w:rFonts w:asciiTheme="majorHAnsi" w:eastAsia="Times New Roman" w:hAnsiTheme="majorHAnsi" w:cs="Arial"/>
          <w:b/>
          <w:color w:val="000000" w:themeColor="text1"/>
          <w:szCs w:val="24"/>
          <w:lang w:eastAsia="pt-BR"/>
        </w:rPr>
        <w:t xml:space="preserve">ASSESSORIA JURÍDICA DO LEGISLATIVO </w:t>
      </w:r>
      <w:r w:rsidRPr="00371E9E">
        <w:rPr>
          <w:rFonts w:asciiTheme="majorHAnsi" w:eastAsia="Times New Roman" w:hAnsiTheme="majorHAnsi" w:cs="Times New Roman"/>
          <w:b/>
          <w:color w:val="000000" w:themeColor="text1"/>
          <w:szCs w:val="24"/>
          <w:lang w:eastAsia="pt-BR"/>
        </w:rPr>
        <w:br/>
      </w:r>
      <w:r w:rsidRPr="00371E9E">
        <w:rPr>
          <w:rFonts w:asciiTheme="majorHAnsi" w:eastAsia="Times New Roman" w:hAnsiTheme="majorHAnsi" w:cs="Arial"/>
          <w:b/>
          <w:color w:val="000000" w:themeColor="text1"/>
          <w:szCs w:val="24"/>
          <w:lang w:eastAsia="pt-BR"/>
        </w:rPr>
        <w:t xml:space="preserve">PARECER JURÍDICO </w:t>
      </w:r>
      <w:r w:rsidR="00C44EA3">
        <w:rPr>
          <w:rFonts w:asciiTheme="majorHAnsi" w:eastAsia="Times New Roman" w:hAnsiTheme="majorHAnsi" w:cs="Arial"/>
          <w:b/>
          <w:color w:val="000000" w:themeColor="text1"/>
          <w:szCs w:val="24"/>
          <w:lang w:eastAsia="pt-BR"/>
        </w:rPr>
        <w:t>12</w:t>
      </w:r>
      <w:r w:rsidR="00D151DF">
        <w:rPr>
          <w:rFonts w:asciiTheme="majorHAnsi" w:eastAsia="Times New Roman" w:hAnsiTheme="majorHAnsi" w:cs="Arial"/>
          <w:b/>
          <w:color w:val="000000" w:themeColor="text1"/>
          <w:szCs w:val="24"/>
          <w:lang w:eastAsia="pt-BR"/>
        </w:rPr>
        <w:t>6</w:t>
      </w:r>
      <w:r w:rsidR="00787855" w:rsidRPr="00390AA2">
        <w:rPr>
          <w:rFonts w:asciiTheme="majorHAnsi" w:eastAsia="Times New Roman" w:hAnsiTheme="majorHAnsi" w:cs="Arial"/>
          <w:b/>
          <w:color w:val="000000" w:themeColor="text1"/>
          <w:szCs w:val="24"/>
          <w:lang w:eastAsia="pt-BR"/>
        </w:rPr>
        <w:t>/</w:t>
      </w:r>
      <w:r w:rsidR="00EA5F50" w:rsidRPr="00371E9E">
        <w:rPr>
          <w:rFonts w:asciiTheme="majorHAnsi" w:eastAsia="Times New Roman" w:hAnsiTheme="majorHAnsi" w:cs="Arial"/>
          <w:b/>
          <w:color w:val="000000" w:themeColor="text1"/>
          <w:szCs w:val="24"/>
          <w:lang w:eastAsia="pt-BR"/>
        </w:rPr>
        <w:t>202</w:t>
      </w:r>
      <w:r w:rsidR="002264C9" w:rsidRPr="00371E9E">
        <w:rPr>
          <w:rFonts w:asciiTheme="majorHAnsi" w:eastAsia="Times New Roman" w:hAnsiTheme="majorHAnsi" w:cs="Arial"/>
          <w:b/>
          <w:color w:val="000000" w:themeColor="text1"/>
          <w:szCs w:val="24"/>
          <w:lang w:eastAsia="pt-BR"/>
        </w:rPr>
        <w:t>2</w:t>
      </w:r>
      <w:r w:rsidRPr="00371E9E">
        <w:rPr>
          <w:rFonts w:asciiTheme="majorHAnsi" w:eastAsia="Times New Roman" w:hAnsiTheme="majorHAnsi" w:cs="Arial"/>
          <w:b/>
          <w:color w:val="000000" w:themeColor="text1"/>
          <w:szCs w:val="24"/>
          <w:lang w:eastAsia="pt-BR"/>
        </w:rPr>
        <w:t xml:space="preserve"> –</w:t>
      </w:r>
      <w:r w:rsidR="00601DBD" w:rsidRPr="00371E9E">
        <w:rPr>
          <w:rFonts w:asciiTheme="majorHAnsi" w:eastAsia="Times New Roman" w:hAnsiTheme="majorHAnsi" w:cs="Arial"/>
          <w:b/>
          <w:color w:val="000000" w:themeColor="text1"/>
          <w:szCs w:val="24"/>
          <w:lang w:eastAsia="pt-BR"/>
        </w:rPr>
        <w:t xml:space="preserve"> </w:t>
      </w:r>
      <w:r w:rsidR="004D4CA5" w:rsidRPr="00371E9E">
        <w:rPr>
          <w:rFonts w:asciiTheme="majorHAnsi" w:eastAsia="Times New Roman" w:hAnsiTheme="majorHAnsi" w:cs="Arial"/>
          <w:b/>
          <w:color w:val="000000" w:themeColor="text1"/>
          <w:szCs w:val="24"/>
          <w:lang w:eastAsia="pt-BR"/>
        </w:rPr>
        <w:t xml:space="preserve">PROJETO DE </w:t>
      </w:r>
      <w:r w:rsidR="00C44EA3">
        <w:rPr>
          <w:rFonts w:asciiTheme="majorHAnsi" w:eastAsia="Times New Roman" w:hAnsiTheme="majorHAnsi" w:cs="Arial"/>
          <w:b/>
          <w:color w:val="000000" w:themeColor="text1"/>
          <w:szCs w:val="24"/>
          <w:lang w:eastAsia="pt-BR"/>
        </w:rPr>
        <w:t>4</w:t>
      </w:r>
      <w:r w:rsidR="00D151DF">
        <w:rPr>
          <w:rFonts w:asciiTheme="majorHAnsi" w:eastAsia="Times New Roman" w:hAnsiTheme="majorHAnsi" w:cs="Arial"/>
          <w:b/>
          <w:color w:val="000000" w:themeColor="text1"/>
          <w:szCs w:val="24"/>
          <w:lang w:eastAsia="pt-BR"/>
        </w:rPr>
        <w:t>7</w:t>
      </w:r>
      <w:r w:rsidR="00EA212E">
        <w:rPr>
          <w:rFonts w:asciiTheme="majorHAnsi" w:eastAsia="Times New Roman" w:hAnsiTheme="majorHAnsi" w:cs="Arial"/>
          <w:b/>
          <w:color w:val="000000" w:themeColor="text1"/>
          <w:szCs w:val="24"/>
          <w:lang w:eastAsia="pt-BR"/>
        </w:rPr>
        <w:t xml:space="preserve"> de 2022</w:t>
      </w:r>
    </w:p>
    <w:p w14:paraId="15FCCF34" w14:textId="3181B87C" w:rsidR="00807CAC" w:rsidRPr="00371E9E" w:rsidRDefault="00D46143" w:rsidP="00807CAC">
      <w:pPr>
        <w:pStyle w:val="TextosemFormatao1"/>
        <w:ind w:left="4253"/>
        <w:rPr>
          <w:rFonts w:asciiTheme="majorHAnsi" w:hAnsiTheme="majorHAnsi" w:cs="Calibri"/>
          <w:color w:val="000000" w:themeColor="text1"/>
          <w:sz w:val="24"/>
          <w:szCs w:val="24"/>
        </w:rPr>
      </w:pPr>
      <w:r w:rsidRPr="00371E9E">
        <w:rPr>
          <w:rFonts w:asciiTheme="majorHAnsi" w:hAnsiTheme="majorHAnsi"/>
          <w:color w:val="000000" w:themeColor="text1"/>
          <w:sz w:val="24"/>
          <w:szCs w:val="24"/>
        </w:rPr>
        <w:br/>
      </w:r>
      <w:r w:rsidR="00EA212E" w:rsidRPr="00371E9E">
        <w:rPr>
          <w:rFonts w:asciiTheme="majorHAnsi" w:hAnsiTheme="majorHAnsi" w:cs="Arial"/>
          <w:color w:val="000000" w:themeColor="text1"/>
          <w:sz w:val="24"/>
          <w:szCs w:val="24"/>
        </w:rPr>
        <w:t xml:space="preserve">“Parecer jurídico sobre o Projeto de Lei que </w:t>
      </w:r>
      <w:r w:rsidR="005B7477">
        <w:rPr>
          <w:rFonts w:asciiTheme="majorHAnsi" w:hAnsiTheme="majorHAnsi" w:cs="Arial"/>
          <w:color w:val="000000" w:themeColor="text1"/>
          <w:sz w:val="24"/>
          <w:szCs w:val="24"/>
        </w:rPr>
        <w:t xml:space="preserve">institui o Dia </w:t>
      </w:r>
      <w:r w:rsidR="00D151DF">
        <w:rPr>
          <w:rFonts w:asciiTheme="majorHAnsi" w:hAnsiTheme="majorHAnsi" w:cs="Arial"/>
          <w:color w:val="000000" w:themeColor="text1"/>
          <w:sz w:val="24"/>
          <w:szCs w:val="24"/>
        </w:rPr>
        <w:t xml:space="preserve">do Capoeirista </w:t>
      </w:r>
      <w:r w:rsidR="005B7477">
        <w:rPr>
          <w:rFonts w:asciiTheme="majorHAnsi" w:hAnsiTheme="majorHAnsi" w:cs="Arial"/>
          <w:color w:val="000000" w:themeColor="text1"/>
          <w:sz w:val="24"/>
          <w:szCs w:val="24"/>
        </w:rPr>
        <w:t>e dá outras providências</w:t>
      </w:r>
      <w:r w:rsidR="00EA212E">
        <w:rPr>
          <w:rFonts w:asciiTheme="majorHAnsi" w:hAnsiTheme="majorHAnsi" w:cs="Arial"/>
          <w:color w:val="000000" w:themeColor="text1"/>
          <w:sz w:val="24"/>
          <w:szCs w:val="24"/>
        </w:rPr>
        <w:t>”.</w:t>
      </w:r>
    </w:p>
    <w:p w14:paraId="1EA5B4D1" w14:textId="77777777" w:rsidR="00807CAC" w:rsidRPr="00371E9E" w:rsidRDefault="00807CAC" w:rsidP="00807CAC">
      <w:pPr>
        <w:pStyle w:val="TextosemFormatao1"/>
        <w:spacing w:line="360" w:lineRule="auto"/>
        <w:rPr>
          <w:rFonts w:asciiTheme="majorHAnsi" w:hAnsiTheme="majorHAnsi"/>
          <w:color w:val="000000" w:themeColor="text1"/>
          <w:sz w:val="24"/>
          <w:szCs w:val="24"/>
        </w:rPr>
      </w:pPr>
    </w:p>
    <w:p w14:paraId="56166EDF" w14:textId="77777777" w:rsidR="00807CAC" w:rsidRPr="00371E9E" w:rsidRDefault="00807CAC" w:rsidP="00807CAC">
      <w:pPr>
        <w:pStyle w:val="TextosemFormatao1"/>
        <w:spacing w:line="360" w:lineRule="auto"/>
        <w:rPr>
          <w:rStyle w:val="markedcontent"/>
          <w:rFonts w:asciiTheme="majorHAnsi" w:hAnsiTheme="majorHAnsi" w:cs="Arial"/>
          <w:b/>
          <w:color w:val="000000" w:themeColor="text1"/>
          <w:sz w:val="24"/>
          <w:szCs w:val="24"/>
        </w:rPr>
      </w:pPr>
      <w:r w:rsidRPr="00371E9E">
        <w:rPr>
          <w:rFonts w:asciiTheme="majorHAnsi" w:hAnsiTheme="majorHAnsi"/>
          <w:b/>
          <w:color w:val="000000" w:themeColor="text1"/>
          <w:sz w:val="24"/>
          <w:szCs w:val="24"/>
        </w:rPr>
        <w:t>CONSULTA:</w:t>
      </w:r>
    </w:p>
    <w:p w14:paraId="35A83CA6" w14:textId="7FAE5FE3" w:rsidR="00807CAC" w:rsidRPr="006F62D5" w:rsidRDefault="00807CAC" w:rsidP="00807CAC">
      <w:pPr>
        <w:pStyle w:val="TextosemFormatao1"/>
        <w:spacing w:line="360" w:lineRule="auto"/>
        <w:ind w:firstLine="708"/>
        <w:rPr>
          <w:rStyle w:val="markedcontent"/>
          <w:rFonts w:asciiTheme="majorHAnsi" w:hAnsiTheme="majorHAnsi" w:cs="Calibri"/>
          <w:color w:val="000000" w:themeColor="text1"/>
          <w:sz w:val="24"/>
          <w:szCs w:val="24"/>
        </w:rPr>
      </w:pPr>
      <w:r>
        <w:rPr>
          <w:rStyle w:val="markedcontent"/>
          <w:rFonts w:asciiTheme="majorHAnsi" w:hAnsiTheme="majorHAnsi" w:cs="Arial"/>
          <w:color w:val="000000" w:themeColor="text1"/>
          <w:sz w:val="24"/>
          <w:szCs w:val="24"/>
        </w:rPr>
        <w:t xml:space="preserve">Após apresentação do Projeto de Lei </w:t>
      </w:r>
      <w:r w:rsidR="00D151DF">
        <w:rPr>
          <w:rStyle w:val="markedcontent"/>
          <w:rFonts w:asciiTheme="majorHAnsi" w:hAnsiTheme="majorHAnsi" w:cs="Arial"/>
          <w:color w:val="000000" w:themeColor="text1"/>
          <w:sz w:val="24"/>
          <w:szCs w:val="24"/>
        </w:rPr>
        <w:t>47/2022</w:t>
      </w:r>
      <w:r w:rsidR="005B7477">
        <w:rPr>
          <w:rStyle w:val="markedcontent"/>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 xml:space="preserve">vem </w:t>
      </w:r>
      <w:r>
        <w:rPr>
          <w:rStyle w:val="markedcontent"/>
          <w:rFonts w:asciiTheme="majorHAnsi" w:hAnsiTheme="majorHAnsi" w:cs="Arial"/>
          <w:color w:val="000000" w:themeColor="text1"/>
          <w:sz w:val="24"/>
          <w:szCs w:val="24"/>
        </w:rPr>
        <w:t>a Assessoria Jurídica dessa Casa Legislativa emitir parecer.</w:t>
      </w:r>
    </w:p>
    <w:p w14:paraId="122B8BC4" w14:textId="77777777" w:rsidR="00807CAC" w:rsidRPr="00371E9E" w:rsidRDefault="00807CAC" w:rsidP="00807CAC">
      <w:pPr>
        <w:pStyle w:val="TextosemFormatao1"/>
        <w:spacing w:line="360" w:lineRule="auto"/>
        <w:rPr>
          <w:rStyle w:val="markedcontent"/>
          <w:rFonts w:asciiTheme="majorHAnsi" w:hAnsiTheme="majorHAnsi" w:cs="Arial"/>
          <w:b/>
          <w:color w:val="000000" w:themeColor="text1"/>
          <w:sz w:val="24"/>
          <w:szCs w:val="24"/>
        </w:rPr>
      </w:pPr>
    </w:p>
    <w:p w14:paraId="2B9DA16A" w14:textId="77777777" w:rsidR="00807CAC" w:rsidRDefault="00807CAC" w:rsidP="00807CAC">
      <w:pPr>
        <w:pStyle w:val="TextosemFormatao1"/>
        <w:spacing w:line="360" w:lineRule="auto"/>
        <w:rPr>
          <w:rStyle w:val="markedcontent"/>
          <w:rFonts w:asciiTheme="majorHAnsi" w:hAnsiTheme="majorHAnsi" w:cs="Arial"/>
          <w:b/>
          <w:color w:val="000000" w:themeColor="text1"/>
          <w:sz w:val="24"/>
          <w:szCs w:val="24"/>
        </w:rPr>
      </w:pPr>
      <w:r w:rsidRPr="00371E9E">
        <w:rPr>
          <w:rStyle w:val="markedcontent"/>
          <w:rFonts w:asciiTheme="majorHAnsi" w:hAnsiTheme="majorHAnsi" w:cs="Arial"/>
          <w:b/>
          <w:color w:val="000000" w:themeColor="text1"/>
          <w:sz w:val="24"/>
          <w:szCs w:val="24"/>
        </w:rPr>
        <w:t>PARECER:</w:t>
      </w:r>
    </w:p>
    <w:p w14:paraId="75AE4187" w14:textId="77777777" w:rsidR="00807CAC" w:rsidRPr="00E14F55" w:rsidRDefault="00807CAC" w:rsidP="00807CAC">
      <w:pPr>
        <w:pStyle w:val="TextosemFormatao1"/>
        <w:spacing w:line="360" w:lineRule="auto"/>
        <w:ind w:firstLine="708"/>
        <w:rPr>
          <w:rStyle w:val="markedcontent"/>
          <w:rFonts w:asciiTheme="majorHAnsi" w:hAnsiTheme="majorHAnsi" w:cs="Arial"/>
          <w:sz w:val="24"/>
          <w:szCs w:val="24"/>
        </w:rPr>
      </w:pPr>
      <w:r w:rsidRPr="00E14F55">
        <w:rPr>
          <w:rStyle w:val="markedcontent"/>
          <w:rFonts w:asciiTheme="majorHAnsi" w:hAnsiTheme="majorHAnsi" w:cs="Arial"/>
          <w:sz w:val="24"/>
          <w:szCs w:val="24"/>
        </w:rPr>
        <w:t xml:space="preserve">Sob o aspecto formal, a proposição em referência está redigida em </w:t>
      </w:r>
      <w:r w:rsidRPr="00E14F55">
        <w:rPr>
          <w:rFonts w:asciiTheme="majorHAnsi" w:hAnsiTheme="majorHAnsi"/>
          <w:sz w:val="24"/>
          <w:szCs w:val="24"/>
        </w:rPr>
        <w:br/>
      </w:r>
      <w:r w:rsidRPr="00E14F55">
        <w:rPr>
          <w:rStyle w:val="markedcontent"/>
          <w:rFonts w:asciiTheme="majorHAnsi" w:hAnsiTheme="majorHAnsi" w:cs="Arial"/>
          <w:sz w:val="24"/>
          <w:szCs w:val="24"/>
        </w:rPr>
        <w:t>linguagem parlamentar e obedece à boa técnica legislativa.</w:t>
      </w:r>
    </w:p>
    <w:p w14:paraId="3914CE95" w14:textId="77777777" w:rsidR="00807CAC" w:rsidRDefault="00807CAC" w:rsidP="00807CAC">
      <w:pPr>
        <w:pStyle w:val="TextosemFormatao1"/>
        <w:spacing w:line="360" w:lineRule="auto"/>
        <w:rPr>
          <w:rStyle w:val="markedcontent"/>
          <w:rFonts w:asciiTheme="majorHAnsi" w:hAnsiTheme="majorHAnsi" w:cs="Arial"/>
          <w:sz w:val="24"/>
          <w:szCs w:val="24"/>
        </w:rPr>
      </w:pPr>
      <w:r w:rsidRPr="00E14F55">
        <w:rPr>
          <w:rStyle w:val="markedcontent"/>
          <w:rFonts w:asciiTheme="majorHAnsi" w:hAnsiTheme="majorHAnsi" w:cs="Arial"/>
          <w:sz w:val="24"/>
          <w:szCs w:val="24"/>
        </w:rPr>
        <w:tab/>
        <w:t xml:space="preserve"> O projeto veio redigido em linguagem parlamentar, acompanhado de sua </w:t>
      </w:r>
      <w:r w:rsidRPr="00625586">
        <w:rPr>
          <w:rStyle w:val="markedcontent"/>
          <w:rFonts w:asciiTheme="majorHAnsi" w:hAnsiTheme="majorHAnsi" w:cs="Arial"/>
          <w:sz w:val="24"/>
          <w:szCs w:val="24"/>
        </w:rPr>
        <w:t>justificativa, que o baseia legalmente.</w:t>
      </w:r>
    </w:p>
    <w:p w14:paraId="6BC315EC" w14:textId="21984ACA" w:rsidR="00E86C8B" w:rsidRPr="00D151DF" w:rsidRDefault="00E64EE0" w:rsidP="00807CAC">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r>
      <w:r w:rsidRPr="00D151DF">
        <w:rPr>
          <w:rStyle w:val="markedcontent"/>
          <w:rFonts w:asciiTheme="majorHAnsi" w:hAnsiTheme="majorHAnsi" w:cs="Arial"/>
          <w:sz w:val="24"/>
          <w:szCs w:val="24"/>
        </w:rPr>
        <w:t xml:space="preserve">O PL busca </w:t>
      </w:r>
      <w:r w:rsidR="00E86C8B" w:rsidRPr="00D151DF">
        <w:rPr>
          <w:rStyle w:val="markedcontent"/>
          <w:rFonts w:asciiTheme="majorHAnsi" w:hAnsiTheme="majorHAnsi" w:cs="Arial"/>
          <w:sz w:val="24"/>
          <w:szCs w:val="24"/>
        </w:rPr>
        <w:t>instituir um marco no calendário municipal, reconhecendo</w:t>
      </w:r>
      <w:r w:rsidR="00D151DF" w:rsidRPr="00D151DF">
        <w:rPr>
          <w:rStyle w:val="markedcontent"/>
          <w:rFonts w:asciiTheme="majorHAnsi" w:hAnsiTheme="majorHAnsi" w:cs="Arial"/>
          <w:sz w:val="24"/>
          <w:szCs w:val="24"/>
        </w:rPr>
        <w:t xml:space="preserve"> valor histórico e cultural que a capoeira traz, além de ser um esporte desenvolvido há alguns anos no município.</w:t>
      </w:r>
    </w:p>
    <w:p w14:paraId="6637821A" w14:textId="2099AD73" w:rsidR="00D151DF" w:rsidRPr="00D151DF" w:rsidRDefault="00D151DF" w:rsidP="00D151DF">
      <w:pPr>
        <w:pStyle w:val="TextosemFormatao1"/>
        <w:spacing w:line="360" w:lineRule="auto"/>
        <w:ind w:firstLine="708"/>
        <w:rPr>
          <w:rFonts w:asciiTheme="majorHAnsi" w:hAnsiTheme="majorHAnsi"/>
          <w:sz w:val="24"/>
          <w:szCs w:val="24"/>
        </w:rPr>
      </w:pPr>
      <w:r w:rsidRPr="00D151DF">
        <w:rPr>
          <w:rFonts w:asciiTheme="majorHAnsi" w:hAnsiTheme="majorHAnsi"/>
          <w:sz w:val="24"/>
          <w:szCs w:val="24"/>
        </w:rPr>
        <w:t>A matéria está tratando de data comemorativa e não exatamente da criação de feriado municipal, matéria esta que está prevista na Lei Federal n.º 9.093, de 12 de setembro de 1995, que dispõe sobre feriados, prevê em seu artigo 2º que os feriados religiosos são aqueles dias de guarda a serem declarados formalmente por lei municipal respeitando a tradição local e serão em número máximo de quatro, conforme se transcreve a seguir:</w:t>
      </w:r>
    </w:p>
    <w:p w14:paraId="429FD06C" w14:textId="1F044A5C" w:rsidR="00D151DF" w:rsidRPr="00D151DF" w:rsidRDefault="00D151DF" w:rsidP="00D151DF">
      <w:pPr>
        <w:pStyle w:val="TextosemFormatao1"/>
        <w:spacing w:line="360" w:lineRule="auto"/>
        <w:ind w:left="2268"/>
        <w:rPr>
          <w:rStyle w:val="markedcontent"/>
          <w:rFonts w:asciiTheme="majorHAnsi" w:hAnsiTheme="majorHAnsi" w:cs="Arial"/>
          <w:sz w:val="24"/>
          <w:szCs w:val="24"/>
        </w:rPr>
      </w:pPr>
      <w:r w:rsidRPr="00D151DF">
        <w:rPr>
          <w:rFonts w:asciiTheme="majorHAnsi" w:hAnsiTheme="majorHAnsi"/>
          <w:sz w:val="24"/>
          <w:szCs w:val="24"/>
        </w:rPr>
        <w:t>Art. 2º São feriados religiosos os dias de guarda, declarados em lei municipal, de acordo com a tradição local e em número não superior a quatro, neste incluída a Sexta-Feira da Paixão.</w:t>
      </w:r>
    </w:p>
    <w:p w14:paraId="7A86FE4D" w14:textId="77777777" w:rsidR="00D151DF" w:rsidRDefault="00D151DF" w:rsidP="00807CAC">
      <w:pPr>
        <w:pStyle w:val="TextosemFormatao1"/>
        <w:spacing w:line="360" w:lineRule="auto"/>
        <w:rPr>
          <w:rStyle w:val="markedcontent"/>
          <w:rFonts w:asciiTheme="majorHAnsi" w:hAnsiTheme="majorHAnsi" w:cs="Arial"/>
          <w:sz w:val="24"/>
          <w:szCs w:val="24"/>
        </w:rPr>
      </w:pPr>
    </w:p>
    <w:p w14:paraId="61CECD89" w14:textId="63B1DE3F" w:rsidR="00E86C8B" w:rsidRPr="00E86C8B" w:rsidRDefault="00E64EE0" w:rsidP="00E86C8B">
      <w:pPr>
        <w:pStyle w:val="TextosemFormatao1"/>
        <w:spacing w:line="360" w:lineRule="auto"/>
        <w:rPr>
          <w:rFonts w:asciiTheme="majorHAnsi" w:hAnsiTheme="majorHAnsi" w:cs="Arial"/>
          <w:color w:val="000000"/>
          <w:sz w:val="24"/>
          <w:szCs w:val="24"/>
        </w:rPr>
      </w:pPr>
      <w:r>
        <w:rPr>
          <w:rStyle w:val="markedcontent"/>
          <w:rFonts w:asciiTheme="majorHAnsi" w:hAnsiTheme="majorHAnsi" w:cs="Arial"/>
          <w:sz w:val="24"/>
          <w:szCs w:val="24"/>
        </w:rPr>
        <w:tab/>
      </w:r>
      <w:r w:rsidR="00E86C8B" w:rsidRPr="00E86C8B">
        <w:rPr>
          <w:rFonts w:asciiTheme="majorHAnsi" w:hAnsiTheme="majorHAnsi" w:cs="Arial"/>
          <w:color w:val="000000"/>
          <w:sz w:val="24"/>
          <w:szCs w:val="24"/>
        </w:rPr>
        <w:t xml:space="preserve">Efetivamente, a proposição encontra respaldo no que diz respeito à autonomia e à competência legislativo do Município, insculpidas no artigo 18 da Constituição Federal de </w:t>
      </w:r>
      <w:r w:rsidR="00E86C8B" w:rsidRPr="00E86C8B">
        <w:rPr>
          <w:rFonts w:asciiTheme="majorHAnsi" w:hAnsiTheme="majorHAnsi" w:cs="Arial"/>
          <w:color w:val="000000"/>
          <w:sz w:val="24"/>
          <w:szCs w:val="24"/>
        </w:rPr>
        <w:lastRenderedPageBreak/>
        <w:t xml:space="preserve">1988, que garante a autonomia a este ente e no artigo 30 da CF/88, que garante a autoadministração e a </w:t>
      </w:r>
      <w:proofErr w:type="spellStart"/>
      <w:r w:rsidR="00425680">
        <w:rPr>
          <w:rFonts w:asciiTheme="majorHAnsi" w:hAnsiTheme="majorHAnsi" w:cs="Arial"/>
          <w:color w:val="000000"/>
          <w:sz w:val="24"/>
          <w:szCs w:val="24"/>
        </w:rPr>
        <w:t>auto</w:t>
      </w:r>
      <w:r w:rsidR="00425680" w:rsidRPr="00E86C8B">
        <w:rPr>
          <w:rFonts w:asciiTheme="majorHAnsi" w:hAnsiTheme="majorHAnsi" w:cs="Arial"/>
          <w:color w:val="000000"/>
          <w:sz w:val="24"/>
          <w:szCs w:val="24"/>
        </w:rPr>
        <w:t>legislação</w:t>
      </w:r>
      <w:proofErr w:type="spellEnd"/>
      <w:r w:rsidR="00E86C8B" w:rsidRPr="00E86C8B">
        <w:rPr>
          <w:rFonts w:asciiTheme="majorHAnsi" w:hAnsiTheme="majorHAnsi" w:cs="Arial"/>
          <w:color w:val="000000"/>
          <w:sz w:val="24"/>
          <w:szCs w:val="24"/>
        </w:rPr>
        <w:t>, contemplando o conjunto de competências materiais e legislativas previstas na Constituição Federal para os Municípios:</w:t>
      </w:r>
    </w:p>
    <w:p w14:paraId="55AFF9DA" w14:textId="77777777" w:rsidR="00E86C8B" w:rsidRPr="00E86C8B" w:rsidRDefault="00E86C8B" w:rsidP="00E86C8B">
      <w:pPr>
        <w:pStyle w:val="NormalWeb"/>
        <w:shd w:val="clear" w:color="auto" w:fill="FFFFFF"/>
        <w:spacing w:before="0" w:beforeAutospacing="0" w:after="0" w:afterAutospacing="0" w:line="360" w:lineRule="auto"/>
        <w:ind w:left="2268"/>
        <w:jc w:val="both"/>
        <w:rPr>
          <w:rFonts w:asciiTheme="majorHAnsi" w:hAnsiTheme="majorHAnsi" w:cs="Arial"/>
          <w:color w:val="000000"/>
        </w:rPr>
      </w:pPr>
      <w:r w:rsidRPr="00E86C8B">
        <w:rPr>
          <w:rFonts w:asciiTheme="majorHAnsi" w:hAnsiTheme="majorHAnsi" w:cs="Arial"/>
          <w:color w:val="000000"/>
        </w:rPr>
        <w:t>Art. 30. Compete aos Municípios:</w:t>
      </w:r>
    </w:p>
    <w:p w14:paraId="5B110E6A" w14:textId="77777777" w:rsidR="00E86C8B" w:rsidRPr="00E86C8B" w:rsidRDefault="00E86C8B" w:rsidP="00E86C8B">
      <w:pPr>
        <w:pStyle w:val="NormalWeb"/>
        <w:shd w:val="clear" w:color="auto" w:fill="FFFFFF"/>
        <w:spacing w:before="0" w:beforeAutospacing="0" w:after="0" w:afterAutospacing="0" w:line="360" w:lineRule="auto"/>
        <w:ind w:left="2268"/>
        <w:jc w:val="both"/>
        <w:rPr>
          <w:rFonts w:asciiTheme="majorHAnsi" w:hAnsiTheme="majorHAnsi" w:cs="Arial"/>
          <w:color w:val="000000"/>
        </w:rPr>
      </w:pPr>
      <w:r w:rsidRPr="00E86C8B">
        <w:rPr>
          <w:rStyle w:val="Forte"/>
          <w:rFonts w:asciiTheme="majorHAnsi" w:hAnsiTheme="majorHAnsi" w:cs="Arial"/>
          <w:color w:val="000000"/>
        </w:rPr>
        <w:t>I - legislar sobre assuntos de interesse local;</w:t>
      </w:r>
    </w:p>
    <w:p w14:paraId="3862D9C4" w14:textId="69FD11BB" w:rsidR="00E86C8B" w:rsidRPr="00E86C8B" w:rsidRDefault="00E86C8B" w:rsidP="00E86C8B">
      <w:pPr>
        <w:pStyle w:val="NormalWeb"/>
        <w:shd w:val="clear" w:color="auto" w:fill="FFFFFF"/>
        <w:spacing w:before="0" w:beforeAutospacing="0" w:after="0" w:afterAutospacing="0" w:line="360" w:lineRule="auto"/>
        <w:ind w:left="2268"/>
        <w:jc w:val="both"/>
        <w:rPr>
          <w:rFonts w:asciiTheme="majorHAnsi" w:hAnsiTheme="majorHAnsi" w:cs="Arial"/>
          <w:color w:val="000000"/>
        </w:rPr>
      </w:pPr>
      <w:r>
        <w:rPr>
          <w:rStyle w:val="Forte"/>
          <w:rFonts w:asciiTheme="majorHAnsi" w:hAnsiTheme="majorHAnsi" w:cs="Arial"/>
          <w:color w:val="000000"/>
        </w:rPr>
        <w:t>(...)</w:t>
      </w:r>
    </w:p>
    <w:p w14:paraId="5DEA4E45" w14:textId="1AB53634" w:rsidR="00C44EA3" w:rsidRDefault="00E86C8B" w:rsidP="00C44EA3">
      <w:pPr>
        <w:pStyle w:val="TextosemFormatao1"/>
        <w:spacing w:line="360" w:lineRule="auto"/>
        <w:ind w:firstLine="708"/>
        <w:rPr>
          <w:rFonts w:asciiTheme="majorHAnsi" w:hAnsiTheme="majorHAnsi" w:cs="Arial"/>
          <w:color w:val="000000"/>
          <w:sz w:val="24"/>
          <w:szCs w:val="24"/>
          <w:shd w:val="clear" w:color="auto" w:fill="FFFFFF"/>
        </w:rPr>
      </w:pPr>
      <w:r w:rsidRPr="00E86C8B">
        <w:rPr>
          <w:rFonts w:asciiTheme="majorHAnsi" w:hAnsiTheme="majorHAnsi" w:cs="Arial"/>
          <w:color w:val="000000"/>
          <w:sz w:val="24"/>
          <w:szCs w:val="24"/>
          <w:shd w:val="clear" w:color="auto" w:fill="FFFFFF"/>
        </w:rPr>
        <w:t xml:space="preserve">O Projeto de Lei nº </w:t>
      </w:r>
      <w:r w:rsidR="00D151DF">
        <w:rPr>
          <w:rFonts w:asciiTheme="majorHAnsi" w:hAnsiTheme="majorHAnsi" w:cs="Arial"/>
          <w:color w:val="000000"/>
          <w:sz w:val="24"/>
          <w:szCs w:val="24"/>
          <w:shd w:val="clear" w:color="auto" w:fill="FFFFFF"/>
        </w:rPr>
        <w:t>47</w:t>
      </w:r>
      <w:r w:rsidRPr="00E86C8B">
        <w:rPr>
          <w:rFonts w:asciiTheme="majorHAnsi" w:hAnsiTheme="majorHAnsi" w:cs="Arial"/>
          <w:color w:val="000000"/>
          <w:sz w:val="24"/>
          <w:szCs w:val="24"/>
          <w:shd w:val="clear" w:color="auto" w:fill="FFFFFF"/>
        </w:rPr>
        <w:t>/20</w:t>
      </w:r>
      <w:r>
        <w:rPr>
          <w:rFonts w:asciiTheme="majorHAnsi" w:hAnsiTheme="majorHAnsi" w:cs="Arial"/>
          <w:color w:val="000000"/>
          <w:sz w:val="24"/>
          <w:szCs w:val="24"/>
          <w:shd w:val="clear" w:color="auto" w:fill="FFFFFF"/>
        </w:rPr>
        <w:t>22</w:t>
      </w:r>
      <w:r w:rsidRPr="00E86C8B">
        <w:rPr>
          <w:rFonts w:asciiTheme="majorHAnsi" w:hAnsiTheme="majorHAnsi" w:cs="Arial"/>
          <w:color w:val="000000"/>
          <w:sz w:val="24"/>
          <w:szCs w:val="24"/>
          <w:shd w:val="clear" w:color="auto" w:fill="FFFFFF"/>
        </w:rPr>
        <w:t xml:space="preserve"> se insere, efetivamente, na definição de interesse local, na medida em que </w:t>
      </w:r>
      <w:r w:rsidR="00C44EA3" w:rsidRPr="00E86C8B">
        <w:rPr>
          <w:rFonts w:asciiTheme="majorHAnsi" w:hAnsiTheme="majorHAnsi" w:cs="Arial"/>
          <w:color w:val="000000"/>
          <w:sz w:val="24"/>
          <w:szCs w:val="24"/>
          <w:shd w:val="clear" w:color="auto" w:fill="FFFFFF"/>
        </w:rPr>
        <w:t>institui</w:t>
      </w:r>
      <w:r w:rsidRPr="00E86C8B">
        <w:rPr>
          <w:rFonts w:asciiTheme="majorHAnsi" w:hAnsiTheme="majorHAnsi" w:cs="Arial"/>
          <w:color w:val="000000"/>
          <w:sz w:val="24"/>
          <w:szCs w:val="24"/>
          <w:shd w:val="clear" w:color="auto" w:fill="FFFFFF"/>
        </w:rPr>
        <w:t xml:space="preserve"> no Município </w:t>
      </w:r>
      <w:r>
        <w:rPr>
          <w:rFonts w:asciiTheme="majorHAnsi" w:hAnsiTheme="majorHAnsi" w:cs="Arial"/>
          <w:color w:val="000000"/>
          <w:sz w:val="24"/>
          <w:szCs w:val="24"/>
          <w:shd w:val="clear" w:color="auto" w:fill="FFFFFF"/>
        </w:rPr>
        <w:t>Bom Jardim de Minas</w:t>
      </w:r>
      <w:r w:rsidRPr="00E86C8B">
        <w:rPr>
          <w:rFonts w:asciiTheme="majorHAnsi" w:hAnsiTheme="majorHAnsi" w:cs="Arial"/>
          <w:color w:val="000000"/>
          <w:sz w:val="24"/>
          <w:szCs w:val="24"/>
          <w:shd w:val="clear" w:color="auto" w:fill="FFFFFF"/>
        </w:rPr>
        <w:t xml:space="preserve">, </w:t>
      </w:r>
      <w:r w:rsidR="00C44EA3">
        <w:rPr>
          <w:rFonts w:asciiTheme="majorHAnsi" w:hAnsiTheme="majorHAnsi" w:cs="Arial"/>
          <w:color w:val="000000" w:themeColor="text1"/>
          <w:sz w:val="24"/>
          <w:szCs w:val="24"/>
        </w:rPr>
        <w:t xml:space="preserve">dia </w:t>
      </w:r>
      <w:r w:rsidR="00D151DF">
        <w:rPr>
          <w:rFonts w:asciiTheme="majorHAnsi" w:hAnsiTheme="majorHAnsi" w:cs="Arial"/>
          <w:color w:val="000000" w:themeColor="text1"/>
          <w:sz w:val="24"/>
          <w:szCs w:val="24"/>
        </w:rPr>
        <w:t>específico para prestigiar os profissionais, praticantes e simpatizantes de capoeira.</w:t>
      </w:r>
      <w:r w:rsidRPr="00E86C8B">
        <w:rPr>
          <w:rFonts w:asciiTheme="majorHAnsi" w:hAnsiTheme="majorHAnsi" w:cs="Arial"/>
          <w:color w:val="000000"/>
          <w:sz w:val="24"/>
          <w:szCs w:val="24"/>
          <w:shd w:val="clear" w:color="auto" w:fill="FFFFFF"/>
        </w:rPr>
        <w:t xml:space="preserve"> </w:t>
      </w:r>
    </w:p>
    <w:p w14:paraId="7F0DF17D" w14:textId="00C997C5" w:rsidR="00E86C8B" w:rsidRDefault="00E86C8B" w:rsidP="00C44EA3">
      <w:pPr>
        <w:pStyle w:val="TextosemFormatao1"/>
        <w:spacing w:line="360" w:lineRule="auto"/>
        <w:ind w:firstLine="708"/>
        <w:rPr>
          <w:rFonts w:asciiTheme="majorHAnsi" w:hAnsiTheme="majorHAnsi" w:cs="Arial"/>
          <w:color w:val="000000"/>
          <w:sz w:val="24"/>
          <w:szCs w:val="24"/>
          <w:shd w:val="clear" w:color="auto" w:fill="FFFFFF"/>
        </w:rPr>
      </w:pPr>
      <w:r w:rsidRPr="00E86C8B">
        <w:rPr>
          <w:rFonts w:asciiTheme="majorHAnsi" w:hAnsiTheme="majorHAnsi" w:cs="Arial"/>
          <w:color w:val="000000"/>
          <w:sz w:val="24"/>
          <w:szCs w:val="24"/>
          <w:shd w:val="clear" w:color="auto" w:fill="FFFFFF"/>
        </w:rPr>
        <w:t xml:space="preserve">A fixação de datas </w:t>
      </w:r>
      <w:r w:rsidRPr="00C44EA3">
        <w:rPr>
          <w:rFonts w:asciiTheme="majorHAnsi" w:hAnsiTheme="majorHAnsi" w:cs="Arial"/>
          <w:color w:val="000000"/>
          <w:sz w:val="24"/>
          <w:szCs w:val="24"/>
          <w:shd w:val="clear" w:color="auto" w:fill="FFFFFF"/>
        </w:rPr>
        <w:t>comemorativas em âmbito municipal atende ao interesse local porque busca homenagear setores, grupos ou atividades relevantes para a comunidade, incentivando o debate e a reflexão.</w:t>
      </w:r>
    </w:p>
    <w:p w14:paraId="34ED8EC6" w14:textId="1F7417F6" w:rsidR="00D151DF" w:rsidRPr="00C44EA3" w:rsidRDefault="00D151DF" w:rsidP="00C44EA3">
      <w:pPr>
        <w:pStyle w:val="TextosemFormatao1"/>
        <w:spacing w:line="360" w:lineRule="auto"/>
        <w:ind w:firstLine="708"/>
        <w:rPr>
          <w:rStyle w:val="markedcontent"/>
          <w:rFonts w:asciiTheme="majorHAnsi" w:hAnsiTheme="majorHAnsi" w:cs="Arial"/>
          <w:color w:val="000000" w:themeColor="text1"/>
          <w:sz w:val="24"/>
          <w:szCs w:val="24"/>
        </w:rPr>
      </w:pPr>
      <w:r>
        <w:rPr>
          <w:rFonts w:asciiTheme="majorHAnsi" w:hAnsiTheme="majorHAnsi" w:cs="Arial"/>
          <w:color w:val="000000"/>
          <w:sz w:val="24"/>
          <w:szCs w:val="24"/>
          <w:shd w:val="clear" w:color="auto" w:fill="FFFFFF"/>
        </w:rPr>
        <w:t>No caso em questão trata-se apenas de uma data comemorativa e não de um feriado municipal.</w:t>
      </w:r>
    </w:p>
    <w:p w14:paraId="71363F7C" w14:textId="08014CD7" w:rsidR="00E64EE0" w:rsidRPr="00C44EA3" w:rsidRDefault="00E64EE0" w:rsidP="00807CAC">
      <w:pPr>
        <w:pStyle w:val="TextosemFormatao1"/>
        <w:spacing w:line="360" w:lineRule="auto"/>
        <w:rPr>
          <w:rStyle w:val="markedcontent"/>
          <w:rFonts w:asciiTheme="majorHAnsi" w:hAnsiTheme="majorHAnsi" w:cs="Arial"/>
          <w:sz w:val="24"/>
          <w:szCs w:val="24"/>
        </w:rPr>
      </w:pPr>
      <w:r w:rsidRPr="00C44EA3">
        <w:rPr>
          <w:rStyle w:val="markedcontent"/>
          <w:rFonts w:asciiTheme="majorHAnsi" w:hAnsiTheme="majorHAnsi" w:cs="Arial"/>
          <w:sz w:val="24"/>
          <w:szCs w:val="24"/>
        </w:rPr>
        <w:tab/>
      </w:r>
      <w:r w:rsidR="00C44EA3" w:rsidRPr="00C44EA3">
        <w:rPr>
          <w:rFonts w:asciiTheme="majorHAnsi" w:hAnsiTheme="majorHAnsi" w:cs="Arial"/>
          <w:color w:val="000000"/>
          <w:sz w:val="24"/>
          <w:szCs w:val="24"/>
          <w:shd w:val="clear" w:color="auto" w:fill="FFFFFF"/>
        </w:rPr>
        <w:t>Diante do exposto, a Procuradoria Jurídica </w:t>
      </w:r>
      <w:r w:rsidR="00C44EA3" w:rsidRPr="00425680">
        <w:rPr>
          <w:rStyle w:val="Forte"/>
          <w:rFonts w:asciiTheme="majorHAnsi" w:hAnsiTheme="majorHAnsi" w:cs="Arial"/>
          <w:b w:val="0"/>
          <w:color w:val="000000"/>
          <w:sz w:val="24"/>
          <w:szCs w:val="24"/>
          <w:shd w:val="clear" w:color="auto" w:fill="FFFFFF"/>
        </w:rPr>
        <w:t>opina </w:t>
      </w:r>
      <w:r w:rsidR="00C44EA3" w:rsidRPr="00C44EA3">
        <w:rPr>
          <w:rFonts w:asciiTheme="majorHAnsi" w:hAnsiTheme="majorHAnsi" w:cs="Arial"/>
          <w:color w:val="000000"/>
          <w:sz w:val="24"/>
          <w:szCs w:val="24"/>
          <w:shd w:val="clear" w:color="auto" w:fill="FFFFFF"/>
        </w:rPr>
        <w:t xml:space="preserve">pela legalidade e pela regular tramitação do Projeto de Lei nº </w:t>
      </w:r>
      <w:r w:rsidR="00C44EA3">
        <w:rPr>
          <w:rFonts w:asciiTheme="majorHAnsi" w:hAnsiTheme="majorHAnsi" w:cs="Arial"/>
          <w:color w:val="000000"/>
          <w:sz w:val="24"/>
          <w:szCs w:val="24"/>
          <w:shd w:val="clear" w:color="auto" w:fill="FFFFFF"/>
        </w:rPr>
        <w:t>4</w:t>
      </w:r>
      <w:r w:rsidR="00D151DF">
        <w:rPr>
          <w:rFonts w:asciiTheme="majorHAnsi" w:hAnsiTheme="majorHAnsi" w:cs="Arial"/>
          <w:color w:val="000000"/>
          <w:sz w:val="24"/>
          <w:szCs w:val="24"/>
          <w:shd w:val="clear" w:color="auto" w:fill="FFFFFF"/>
        </w:rPr>
        <w:t>7</w:t>
      </w:r>
      <w:r w:rsidR="00C44EA3" w:rsidRPr="00C44EA3">
        <w:rPr>
          <w:rFonts w:asciiTheme="majorHAnsi" w:hAnsiTheme="majorHAnsi" w:cs="Arial"/>
          <w:color w:val="000000"/>
          <w:sz w:val="24"/>
          <w:szCs w:val="24"/>
          <w:shd w:val="clear" w:color="auto" w:fill="FFFFFF"/>
        </w:rPr>
        <w:t>/</w:t>
      </w:r>
      <w:r w:rsidR="00C44EA3">
        <w:rPr>
          <w:rFonts w:asciiTheme="majorHAnsi" w:hAnsiTheme="majorHAnsi" w:cs="Arial"/>
          <w:color w:val="000000"/>
          <w:sz w:val="24"/>
          <w:szCs w:val="24"/>
          <w:shd w:val="clear" w:color="auto" w:fill="FFFFFF"/>
        </w:rPr>
        <w:t>2022</w:t>
      </w:r>
      <w:r w:rsidR="00C44EA3" w:rsidRPr="00C44EA3">
        <w:rPr>
          <w:rFonts w:asciiTheme="majorHAnsi" w:hAnsiTheme="majorHAnsi" w:cs="Arial"/>
          <w:color w:val="000000"/>
          <w:sz w:val="24"/>
          <w:szCs w:val="24"/>
          <w:shd w:val="clear" w:color="auto" w:fill="FFFFFF"/>
        </w:rPr>
        <w:t>, por inexistirem vícios de natureza material ou formal que impeçam a sua deliberação em Plenári</w:t>
      </w:r>
      <w:r w:rsidR="00C44EA3">
        <w:rPr>
          <w:rFonts w:asciiTheme="majorHAnsi" w:hAnsiTheme="majorHAnsi" w:cs="Arial"/>
          <w:color w:val="000000"/>
          <w:sz w:val="24"/>
          <w:szCs w:val="24"/>
          <w:shd w:val="clear" w:color="auto" w:fill="FFFFFF"/>
        </w:rPr>
        <w:t>o.</w:t>
      </w:r>
    </w:p>
    <w:p w14:paraId="73AB88F4" w14:textId="3677BBB1" w:rsidR="00807CAC" w:rsidRDefault="00807CAC" w:rsidP="0030189C">
      <w:pPr>
        <w:pStyle w:val="TextosemFormatao1"/>
        <w:spacing w:line="360" w:lineRule="auto"/>
        <w:rPr>
          <w:rFonts w:asciiTheme="majorHAnsi" w:hAnsiTheme="majorHAnsi"/>
          <w:color w:val="000000" w:themeColor="text1"/>
          <w:sz w:val="24"/>
          <w:szCs w:val="24"/>
        </w:rPr>
      </w:pPr>
      <w:r w:rsidRPr="00C44EA3">
        <w:rPr>
          <w:rStyle w:val="markedcontent"/>
          <w:rFonts w:asciiTheme="majorHAnsi" w:hAnsiTheme="majorHAnsi" w:cs="Arial"/>
          <w:sz w:val="24"/>
          <w:szCs w:val="24"/>
        </w:rPr>
        <w:tab/>
      </w:r>
      <w:r w:rsidRPr="00C44EA3">
        <w:rPr>
          <w:rFonts w:asciiTheme="majorHAnsi" w:hAnsiTheme="majorHAnsi"/>
          <w:color w:val="000000" w:themeColor="text1"/>
          <w:sz w:val="24"/>
          <w:szCs w:val="24"/>
        </w:rPr>
        <w:t xml:space="preserve">Eis o parecer. </w:t>
      </w:r>
    </w:p>
    <w:p w14:paraId="7BF5D3CA" w14:textId="77777777" w:rsidR="00425680" w:rsidRPr="00C44EA3" w:rsidRDefault="00425680" w:rsidP="0030189C">
      <w:pPr>
        <w:pStyle w:val="TextosemFormatao1"/>
        <w:spacing w:line="360" w:lineRule="auto"/>
        <w:rPr>
          <w:rFonts w:asciiTheme="majorHAnsi" w:hAnsiTheme="majorHAnsi"/>
          <w:color w:val="000000" w:themeColor="text1"/>
          <w:sz w:val="24"/>
          <w:szCs w:val="24"/>
        </w:rPr>
      </w:pPr>
    </w:p>
    <w:p w14:paraId="4134AFCA" w14:textId="6BBA6095" w:rsidR="00807CAC" w:rsidRDefault="00807CAC" w:rsidP="00807CAC">
      <w:pPr>
        <w:pStyle w:val="TextosemFormatao1"/>
        <w:spacing w:line="360" w:lineRule="auto"/>
        <w:jc w:val="center"/>
        <w:rPr>
          <w:rStyle w:val="markedcontent"/>
          <w:rFonts w:asciiTheme="majorHAnsi" w:hAnsiTheme="majorHAnsi" w:cs="Arial"/>
          <w:sz w:val="24"/>
          <w:szCs w:val="24"/>
        </w:rPr>
      </w:pPr>
      <w:r w:rsidRPr="00625586">
        <w:rPr>
          <w:rStyle w:val="markedcontent"/>
          <w:rFonts w:asciiTheme="majorHAnsi" w:hAnsiTheme="majorHAnsi" w:cs="Arial"/>
          <w:sz w:val="24"/>
          <w:szCs w:val="24"/>
        </w:rPr>
        <w:t>Bom Jardim de Minas-</w:t>
      </w:r>
      <w:proofErr w:type="gramStart"/>
      <w:r w:rsidRPr="00625586">
        <w:rPr>
          <w:rStyle w:val="markedcontent"/>
          <w:rFonts w:asciiTheme="majorHAnsi" w:hAnsiTheme="majorHAnsi" w:cs="Arial"/>
          <w:sz w:val="24"/>
          <w:szCs w:val="24"/>
        </w:rPr>
        <w:t xml:space="preserve">MG, </w:t>
      </w:r>
      <w:r w:rsidR="00282B7D">
        <w:rPr>
          <w:rStyle w:val="markedcontent"/>
          <w:rFonts w:asciiTheme="majorHAnsi" w:hAnsiTheme="majorHAnsi" w:cs="Arial"/>
          <w:sz w:val="24"/>
          <w:szCs w:val="24"/>
        </w:rPr>
        <w:t xml:space="preserve"> </w:t>
      </w:r>
      <w:r w:rsidR="00D151DF">
        <w:rPr>
          <w:rStyle w:val="markedcontent"/>
          <w:rFonts w:asciiTheme="majorHAnsi" w:hAnsiTheme="majorHAnsi" w:cs="Arial"/>
          <w:sz w:val="24"/>
          <w:szCs w:val="24"/>
        </w:rPr>
        <w:t>1</w:t>
      </w:r>
      <w:r w:rsidR="00425680">
        <w:rPr>
          <w:rStyle w:val="markedcontent"/>
          <w:rFonts w:asciiTheme="majorHAnsi" w:hAnsiTheme="majorHAnsi" w:cs="Arial"/>
          <w:sz w:val="24"/>
          <w:szCs w:val="24"/>
        </w:rPr>
        <w:t>2</w:t>
      </w:r>
      <w:proofErr w:type="gramEnd"/>
      <w:r w:rsidR="00C44EA3">
        <w:rPr>
          <w:rStyle w:val="markedcontent"/>
          <w:rFonts w:asciiTheme="majorHAnsi" w:hAnsiTheme="majorHAnsi" w:cs="Arial"/>
          <w:sz w:val="24"/>
          <w:szCs w:val="24"/>
        </w:rPr>
        <w:t xml:space="preserve"> de agosto de 2022</w:t>
      </w:r>
      <w:r w:rsidR="00425680">
        <w:rPr>
          <w:rStyle w:val="markedcontent"/>
          <w:rFonts w:asciiTheme="majorHAnsi" w:hAnsiTheme="majorHAnsi" w:cs="Arial"/>
          <w:sz w:val="24"/>
          <w:szCs w:val="24"/>
        </w:rPr>
        <w:t>.</w:t>
      </w:r>
    </w:p>
    <w:p w14:paraId="04CB4C08" w14:textId="6F8D2CCE" w:rsidR="003846AE" w:rsidRPr="00625586" w:rsidRDefault="003846AE" w:rsidP="00807CAC">
      <w:pPr>
        <w:pStyle w:val="TextosemFormatao1"/>
        <w:ind w:left="4253"/>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831BEDE">
            <wp:extent cx="2181225" cy="99535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306" cy="1007715"/>
                    </a:xfrm>
                    <a:prstGeom prst="rect">
                      <a:avLst/>
                    </a:prstGeom>
                    <a:noFill/>
                    <a:ln>
                      <a:noFill/>
                    </a:ln>
                  </pic:spPr>
                </pic:pic>
              </a:graphicData>
            </a:graphic>
          </wp:inline>
        </w:drawing>
      </w:r>
    </w:p>
    <w:sectPr w:rsidR="0068464D" w:rsidRPr="0067036E"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538FC" w14:textId="77777777" w:rsidR="00893DC0" w:rsidRDefault="00893DC0" w:rsidP="003A4A3B">
      <w:pPr>
        <w:spacing w:after="0" w:line="240" w:lineRule="auto"/>
      </w:pPr>
      <w:r>
        <w:separator/>
      </w:r>
    </w:p>
  </w:endnote>
  <w:endnote w:type="continuationSeparator" w:id="0">
    <w:p w14:paraId="1A4001BB" w14:textId="77777777" w:rsidR="00893DC0" w:rsidRDefault="00893DC0"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D151DF">
            <w:rPr>
              <w:noProof/>
              <w:color w:val="44546A" w:themeColor="text2"/>
              <w:sz w:val="20"/>
              <w:szCs w:val="20"/>
            </w:rPr>
            <w:t>2</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620C" w14:textId="77777777" w:rsidR="00893DC0" w:rsidRDefault="00893DC0" w:rsidP="003A4A3B">
      <w:pPr>
        <w:spacing w:after="0" w:line="240" w:lineRule="auto"/>
      </w:pPr>
      <w:r>
        <w:separator/>
      </w:r>
    </w:p>
  </w:footnote>
  <w:footnote w:type="continuationSeparator" w:id="0">
    <w:p w14:paraId="26889C39" w14:textId="77777777" w:rsidR="00893DC0" w:rsidRDefault="00893DC0"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565"/>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482915">
    <w:abstractNumId w:val="12"/>
  </w:num>
  <w:num w:numId="2" w16cid:durableId="780762904">
    <w:abstractNumId w:val="3"/>
  </w:num>
  <w:num w:numId="3" w16cid:durableId="1278297655">
    <w:abstractNumId w:val="0"/>
  </w:num>
  <w:num w:numId="4" w16cid:durableId="1167476214">
    <w:abstractNumId w:val="9"/>
  </w:num>
  <w:num w:numId="5" w16cid:durableId="1112820604">
    <w:abstractNumId w:val="11"/>
  </w:num>
  <w:num w:numId="6" w16cid:durableId="1140731762">
    <w:abstractNumId w:val="13"/>
  </w:num>
  <w:num w:numId="7" w16cid:durableId="395321339">
    <w:abstractNumId w:val="7"/>
  </w:num>
  <w:num w:numId="8" w16cid:durableId="2109155434">
    <w:abstractNumId w:val="1"/>
  </w:num>
  <w:num w:numId="9" w16cid:durableId="65305842">
    <w:abstractNumId w:val="10"/>
  </w:num>
  <w:num w:numId="10" w16cid:durableId="328169417">
    <w:abstractNumId w:val="6"/>
  </w:num>
  <w:num w:numId="11" w16cid:durableId="1151944063">
    <w:abstractNumId w:val="4"/>
  </w:num>
  <w:num w:numId="12" w16cid:durableId="778986946">
    <w:abstractNumId w:val="17"/>
  </w:num>
  <w:num w:numId="13" w16cid:durableId="628320094">
    <w:abstractNumId w:val="2"/>
  </w:num>
  <w:num w:numId="14" w16cid:durableId="174157514">
    <w:abstractNumId w:val="5"/>
  </w:num>
  <w:num w:numId="15" w16cid:durableId="296378722">
    <w:abstractNumId w:val="14"/>
  </w:num>
  <w:num w:numId="16" w16cid:durableId="520509636">
    <w:abstractNumId w:val="16"/>
  </w:num>
  <w:num w:numId="17" w16cid:durableId="230391367">
    <w:abstractNumId w:val="15"/>
  </w:num>
  <w:num w:numId="18" w16cid:durableId="954754860">
    <w:abstractNumId w:val="8"/>
  </w:num>
  <w:num w:numId="19" w16cid:durableId="17629891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0CA9"/>
    <w:rsid w:val="0004418C"/>
    <w:rsid w:val="00050DC9"/>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446D"/>
    <w:rsid w:val="000E7797"/>
    <w:rsid w:val="000F455B"/>
    <w:rsid w:val="00102C22"/>
    <w:rsid w:val="00104251"/>
    <w:rsid w:val="00115183"/>
    <w:rsid w:val="00115360"/>
    <w:rsid w:val="00115705"/>
    <w:rsid w:val="00124352"/>
    <w:rsid w:val="00126CF6"/>
    <w:rsid w:val="00127ED3"/>
    <w:rsid w:val="0014024F"/>
    <w:rsid w:val="00143FCC"/>
    <w:rsid w:val="0014438E"/>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2B7D"/>
    <w:rsid w:val="00285903"/>
    <w:rsid w:val="002865A4"/>
    <w:rsid w:val="002943D9"/>
    <w:rsid w:val="00294D59"/>
    <w:rsid w:val="002A02D5"/>
    <w:rsid w:val="002A13E2"/>
    <w:rsid w:val="002A696B"/>
    <w:rsid w:val="002A7111"/>
    <w:rsid w:val="002A7620"/>
    <w:rsid w:val="002B0563"/>
    <w:rsid w:val="002B1F3D"/>
    <w:rsid w:val="002B2818"/>
    <w:rsid w:val="002B3F59"/>
    <w:rsid w:val="002C10C2"/>
    <w:rsid w:val="002C187E"/>
    <w:rsid w:val="002C3A05"/>
    <w:rsid w:val="002C48D0"/>
    <w:rsid w:val="002D04D0"/>
    <w:rsid w:val="002D30B5"/>
    <w:rsid w:val="002D453F"/>
    <w:rsid w:val="002E2F6F"/>
    <w:rsid w:val="002E4325"/>
    <w:rsid w:val="002E59C1"/>
    <w:rsid w:val="002E5A01"/>
    <w:rsid w:val="002E5CEC"/>
    <w:rsid w:val="002E7989"/>
    <w:rsid w:val="003000E7"/>
    <w:rsid w:val="0030189C"/>
    <w:rsid w:val="00305004"/>
    <w:rsid w:val="0030727B"/>
    <w:rsid w:val="00310F1B"/>
    <w:rsid w:val="0031388D"/>
    <w:rsid w:val="00317D56"/>
    <w:rsid w:val="003217D0"/>
    <w:rsid w:val="00323422"/>
    <w:rsid w:val="003237B9"/>
    <w:rsid w:val="00326A20"/>
    <w:rsid w:val="003418A9"/>
    <w:rsid w:val="00341D8F"/>
    <w:rsid w:val="003426A3"/>
    <w:rsid w:val="0035671E"/>
    <w:rsid w:val="003623FD"/>
    <w:rsid w:val="00363D76"/>
    <w:rsid w:val="00371C57"/>
    <w:rsid w:val="00371E9E"/>
    <w:rsid w:val="003728B8"/>
    <w:rsid w:val="00383F66"/>
    <w:rsid w:val="003846AE"/>
    <w:rsid w:val="00390AA2"/>
    <w:rsid w:val="00392B0A"/>
    <w:rsid w:val="003A16C9"/>
    <w:rsid w:val="003A4A04"/>
    <w:rsid w:val="003A4A3B"/>
    <w:rsid w:val="003A526D"/>
    <w:rsid w:val="003A78CF"/>
    <w:rsid w:val="003A7F79"/>
    <w:rsid w:val="003B3A46"/>
    <w:rsid w:val="003B449D"/>
    <w:rsid w:val="003B7883"/>
    <w:rsid w:val="003C434C"/>
    <w:rsid w:val="003C4BB7"/>
    <w:rsid w:val="003C76C5"/>
    <w:rsid w:val="003D1348"/>
    <w:rsid w:val="003D3065"/>
    <w:rsid w:val="003E08D4"/>
    <w:rsid w:val="003E6A96"/>
    <w:rsid w:val="003F0E73"/>
    <w:rsid w:val="003F2C1E"/>
    <w:rsid w:val="00401B2F"/>
    <w:rsid w:val="004038F2"/>
    <w:rsid w:val="0040591C"/>
    <w:rsid w:val="004070A3"/>
    <w:rsid w:val="0041218D"/>
    <w:rsid w:val="00415002"/>
    <w:rsid w:val="00416832"/>
    <w:rsid w:val="00420B08"/>
    <w:rsid w:val="00421E2C"/>
    <w:rsid w:val="00424FA6"/>
    <w:rsid w:val="00425680"/>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8392F"/>
    <w:rsid w:val="00483E71"/>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1570"/>
    <w:rsid w:val="00526980"/>
    <w:rsid w:val="00527950"/>
    <w:rsid w:val="005304AA"/>
    <w:rsid w:val="00535221"/>
    <w:rsid w:val="00535BC3"/>
    <w:rsid w:val="00541260"/>
    <w:rsid w:val="00544724"/>
    <w:rsid w:val="0054655C"/>
    <w:rsid w:val="00555AD8"/>
    <w:rsid w:val="005818B3"/>
    <w:rsid w:val="005857CB"/>
    <w:rsid w:val="0059324B"/>
    <w:rsid w:val="00595F4D"/>
    <w:rsid w:val="00597541"/>
    <w:rsid w:val="00597D43"/>
    <w:rsid w:val="005A0638"/>
    <w:rsid w:val="005A0D95"/>
    <w:rsid w:val="005A42D8"/>
    <w:rsid w:val="005B14F0"/>
    <w:rsid w:val="005B4883"/>
    <w:rsid w:val="005B4D77"/>
    <w:rsid w:val="005B6162"/>
    <w:rsid w:val="005B7477"/>
    <w:rsid w:val="005C1F9D"/>
    <w:rsid w:val="005D3310"/>
    <w:rsid w:val="005E02D4"/>
    <w:rsid w:val="005E0534"/>
    <w:rsid w:val="005E0983"/>
    <w:rsid w:val="005E229E"/>
    <w:rsid w:val="00601DBD"/>
    <w:rsid w:val="006036DC"/>
    <w:rsid w:val="00605E94"/>
    <w:rsid w:val="006173A1"/>
    <w:rsid w:val="006211C8"/>
    <w:rsid w:val="00625586"/>
    <w:rsid w:val="006265F9"/>
    <w:rsid w:val="00626D2B"/>
    <w:rsid w:val="006343F1"/>
    <w:rsid w:val="00635427"/>
    <w:rsid w:val="00637351"/>
    <w:rsid w:val="0065046E"/>
    <w:rsid w:val="00651F39"/>
    <w:rsid w:val="006527DE"/>
    <w:rsid w:val="00657C22"/>
    <w:rsid w:val="006617BD"/>
    <w:rsid w:val="00665457"/>
    <w:rsid w:val="0067036E"/>
    <w:rsid w:val="006717F3"/>
    <w:rsid w:val="0068464D"/>
    <w:rsid w:val="00691358"/>
    <w:rsid w:val="006915C8"/>
    <w:rsid w:val="00694170"/>
    <w:rsid w:val="006958CF"/>
    <w:rsid w:val="006A6958"/>
    <w:rsid w:val="006B4502"/>
    <w:rsid w:val="006B55B6"/>
    <w:rsid w:val="006B7C3A"/>
    <w:rsid w:val="006C4149"/>
    <w:rsid w:val="006D01F7"/>
    <w:rsid w:val="006D6ED1"/>
    <w:rsid w:val="006D7AC1"/>
    <w:rsid w:val="006D7DD6"/>
    <w:rsid w:val="006D7F68"/>
    <w:rsid w:val="006E0599"/>
    <w:rsid w:val="006E508D"/>
    <w:rsid w:val="006F0AD2"/>
    <w:rsid w:val="006F2604"/>
    <w:rsid w:val="006F5BC7"/>
    <w:rsid w:val="006F62D5"/>
    <w:rsid w:val="0070147B"/>
    <w:rsid w:val="007014BF"/>
    <w:rsid w:val="00706AD1"/>
    <w:rsid w:val="00710679"/>
    <w:rsid w:val="00710A30"/>
    <w:rsid w:val="00710B74"/>
    <w:rsid w:val="00712602"/>
    <w:rsid w:val="00715A8D"/>
    <w:rsid w:val="00715C56"/>
    <w:rsid w:val="00715D33"/>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87855"/>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07CAC"/>
    <w:rsid w:val="00811BF5"/>
    <w:rsid w:val="00815043"/>
    <w:rsid w:val="0081657F"/>
    <w:rsid w:val="00816C48"/>
    <w:rsid w:val="00817352"/>
    <w:rsid w:val="0082385D"/>
    <w:rsid w:val="00824ED3"/>
    <w:rsid w:val="008273B3"/>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93DC0"/>
    <w:rsid w:val="00894C0B"/>
    <w:rsid w:val="00895FD5"/>
    <w:rsid w:val="008A4DB9"/>
    <w:rsid w:val="008A7BD3"/>
    <w:rsid w:val="008B3F15"/>
    <w:rsid w:val="008C025C"/>
    <w:rsid w:val="008C1C64"/>
    <w:rsid w:val="008C26C4"/>
    <w:rsid w:val="008D2B2A"/>
    <w:rsid w:val="008D2D2B"/>
    <w:rsid w:val="008D2F05"/>
    <w:rsid w:val="008D344D"/>
    <w:rsid w:val="008D444B"/>
    <w:rsid w:val="008E0CE0"/>
    <w:rsid w:val="008E3464"/>
    <w:rsid w:val="008E36D2"/>
    <w:rsid w:val="008E3DFB"/>
    <w:rsid w:val="008F35B4"/>
    <w:rsid w:val="008F425B"/>
    <w:rsid w:val="009046E6"/>
    <w:rsid w:val="009163EA"/>
    <w:rsid w:val="009203B2"/>
    <w:rsid w:val="0092729D"/>
    <w:rsid w:val="00932F66"/>
    <w:rsid w:val="009365EA"/>
    <w:rsid w:val="009430C1"/>
    <w:rsid w:val="00944836"/>
    <w:rsid w:val="009536CC"/>
    <w:rsid w:val="0095661F"/>
    <w:rsid w:val="00960205"/>
    <w:rsid w:val="009640BF"/>
    <w:rsid w:val="00966078"/>
    <w:rsid w:val="00966586"/>
    <w:rsid w:val="00970A84"/>
    <w:rsid w:val="00974AC5"/>
    <w:rsid w:val="0097725A"/>
    <w:rsid w:val="00980690"/>
    <w:rsid w:val="00980783"/>
    <w:rsid w:val="00981457"/>
    <w:rsid w:val="009831DB"/>
    <w:rsid w:val="00985028"/>
    <w:rsid w:val="00990686"/>
    <w:rsid w:val="009A15B0"/>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5A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39DE"/>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E1E2D"/>
    <w:rsid w:val="00AF465D"/>
    <w:rsid w:val="00AF49BB"/>
    <w:rsid w:val="00AF63AB"/>
    <w:rsid w:val="00AF73D5"/>
    <w:rsid w:val="00AF7DDC"/>
    <w:rsid w:val="00B00DF6"/>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BF7C99"/>
    <w:rsid w:val="00C01A15"/>
    <w:rsid w:val="00C01A47"/>
    <w:rsid w:val="00C03E1D"/>
    <w:rsid w:val="00C049A5"/>
    <w:rsid w:val="00C10F3D"/>
    <w:rsid w:val="00C12197"/>
    <w:rsid w:val="00C13035"/>
    <w:rsid w:val="00C16710"/>
    <w:rsid w:val="00C17A7A"/>
    <w:rsid w:val="00C20A32"/>
    <w:rsid w:val="00C238E3"/>
    <w:rsid w:val="00C25E81"/>
    <w:rsid w:val="00C32B39"/>
    <w:rsid w:val="00C333DC"/>
    <w:rsid w:val="00C340FB"/>
    <w:rsid w:val="00C40399"/>
    <w:rsid w:val="00C41D52"/>
    <w:rsid w:val="00C44EA3"/>
    <w:rsid w:val="00C4562F"/>
    <w:rsid w:val="00C501C6"/>
    <w:rsid w:val="00C50A62"/>
    <w:rsid w:val="00C5330C"/>
    <w:rsid w:val="00C60615"/>
    <w:rsid w:val="00C63545"/>
    <w:rsid w:val="00C7147D"/>
    <w:rsid w:val="00C740E6"/>
    <w:rsid w:val="00C75675"/>
    <w:rsid w:val="00C765B8"/>
    <w:rsid w:val="00C77A90"/>
    <w:rsid w:val="00C81586"/>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4A7B"/>
    <w:rsid w:val="00CF7348"/>
    <w:rsid w:val="00CF7F05"/>
    <w:rsid w:val="00D0329A"/>
    <w:rsid w:val="00D04F0D"/>
    <w:rsid w:val="00D0704E"/>
    <w:rsid w:val="00D105CF"/>
    <w:rsid w:val="00D14F79"/>
    <w:rsid w:val="00D151DF"/>
    <w:rsid w:val="00D21579"/>
    <w:rsid w:val="00D22DE7"/>
    <w:rsid w:val="00D2689E"/>
    <w:rsid w:val="00D26D83"/>
    <w:rsid w:val="00D2768C"/>
    <w:rsid w:val="00D30F21"/>
    <w:rsid w:val="00D316C8"/>
    <w:rsid w:val="00D31C6F"/>
    <w:rsid w:val="00D4414A"/>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245C"/>
    <w:rsid w:val="00DC3FB6"/>
    <w:rsid w:val="00DC4DC2"/>
    <w:rsid w:val="00DC67F2"/>
    <w:rsid w:val="00DD0E37"/>
    <w:rsid w:val="00DD11E3"/>
    <w:rsid w:val="00DD1EBE"/>
    <w:rsid w:val="00DD58D9"/>
    <w:rsid w:val="00DD7A24"/>
    <w:rsid w:val="00DE273F"/>
    <w:rsid w:val="00DE3B24"/>
    <w:rsid w:val="00DF016D"/>
    <w:rsid w:val="00E00253"/>
    <w:rsid w:val="00E00F8F"/>
    <w:rsid w:val="00E01636"/>
    <w:rsid w:val="00E04216"/>
    <w:rsid w:val="00E1063F"/>
    <w:rsid w:val="00E130B7"/>
    <w:rsid w:val="00E15576"/>
    <w:rsid w:val="00E176C1"/>
    <w:rsid w:val="00E17E04"/>
    <w:rsid w:val="00E25BE5"/>
    <w:rsid w:val="00E309B5"/>
    <w:rsid w:val="00E32BD0"/>
    <w:rsid w:val="00E334F2"/>
    <w:rsid w:val="00E40163"/>
    <w:rsid w:val="00E44B74"/>
    <w:rsid w:val="00E4771F"/>
    <w:rsid w:val="00E62AC7"/>
    <w:rsid w:val="00E62CF3"/>
    <w:rsid w:val="00E646CB"/>
    <w:rsid w:val="00E64EE0"/>
    <w:rsid w:val="00E7034B"/>
    <w:rsid w:val="00E74C77"/>
    <w:rsid w:val="00E770CD"/>
    <w:rsid w:val="00E803C5"/>
    <w:rsid w:val="00E808A8"/>
    <w:rsid w:val="00E83191"/>
    <w:rsid w:val="00E83651"/>
    <w:rsid w:val="00E86C8B"/>
    <w:rsid w:val="00E924AC"/>
    <w:rsid w:val="00E94BEF"/>
    <w:rsid w:val="00EA128F"/>
    <w:rsid w:val="00EA212E"/>
    <w:rsid w:val="00EA5F50"/>
    <w:rsid w:val="00EB0CA8"/>
    <w:rsid w:val="00EB699A"/>
    <w:rsid w:val="00EB7F5E"/>
    <w:rsid w:val="00EC2A1F"/>
    <w:rsid w:val="00EC3EE5"/>
    <w:rsid w:val="00EC4AD8"/>
    <w:rsid w:val="00EC4BB1"/>
    <w:rsid w:val="00EC72A0"/>
    <w:rsid w:val="00ED3D78"/>
    <w:rsid w:val="00ED4758"/>
    <w:rsid w:val="00EE342C"/>
    <w:rsid w:val="00EE4957"/>
    <w:rsid w:val="00EE7532"/>
    <w:rsid w:val="00EF4EEF"/>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61A8"/>
    <w:rsid w:val="00F47909"/>
    <w:rsid w:val="00F5302E"/>
    <w:rsid w:val="00F542E3"/>
    <w:rsid w:val="00F54F3F"/>
    <w:rsid w:val="00F6701A"/>
    <w:rsid w:val="00F70D4D"/>
    <w:rsid w:val="00F739AD"/>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538E"/>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0B3F8"/>
  <w15:docId w15:val="{27E08C06-4657-4F53-9F29-8FF4AAD9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 w:type="paragraph" w:customStyle="1" w:styleId="ementa">
    <w:name w:val="ementa"/>
    <w:basedOn w:val="Normal"/>
    <w:rsid w:val="00E86C8B"/>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756367200">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294486591">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553884801">
      <w:bodyDiv w:val="1"/>
      <w:marLeft w:val="0"/>
      <w:marRight w:val="0"/>
      <w:marTop w:val="0"/>
      <w:marBottom w:val="0"/>
      <w:divBdr>
        <w:top w:val="none" w:sz="0" w:space="0" w:color="auto"/>
        <w:left w:val="none" w:sz="0" w:space="0" w:color="auto"/>
        <w:bottom w:val="none" w:sz="0" w:space="0" w:color="auto"/>
        <w:right w:val="none" w:sz="0" w:space="0" w:color="auto"/>
      </w:divBdr>
      <w:divsChild>
        <w:div w:id="588583493">
          <w:marLeft w:val="0"/>
          <w:marRight w:val="0"/>
          <w:marTop w:val="0"/>
          <w:marBottom w:val="0"/>
          <w:divBdr>
            <w:top w:val="none" w:sz="0" w:space="0" w:color="auto"/>
            <w:left w:val="none" w:sz="0" w:space="0" w:color="auto"/>
            <w:bottom w:val="none" w:sz="0" w:space="0" w:color="auto"/>
            <w:right w:val="none" w:sz="0" w:space="0" w:color="auto"/>
          </w:divBdr>
        </w:div>
      </w:divsChild>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 w:id="20851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D206-33D6-4DB1-A254-778BA069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1</TotalTime>
  <Pages>2</Pages>
  <Words>416</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Municipal de Bom Jardim de Minas - MG</cp:lastModifiedBy>
  <cp:revision>2</cp:revision>
  <cp:lastPrinted>2021-10-21T22:42:00Z</cp:lastPrinted>
  <dcterms:created xsi:type="dcterms:W3CDTF">2022-08-12T11:35:00Z</dcterms:created>
  <dcterms:modified xsi:type="dcterms:W3CDTF">2022-08-12T11:35:00Z</dcterms:modified>
</cp:coreProperties>
</file>