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E781C" w14:textId="4F191211" w:rsidR="00D46143" w:rsidRPr="00816452" w:rsidRDefault="00D46143" w:rsidP="00816452">
      <w:pPr>
        <w:spacing w:after="0" w:line="360" w:lineRule="auto"/>
        <w:jc w:val="center"/>
        <w:rPr>
          <w:rFonts w:asciiTheme="majorHAnsi" w:eastAsia="Times New Roman" w:hAnsiTheme="majorHAnsi" w:cs="Arial"/>
          <w:b/>
          <w:color w:val="000000" w:themeColor="text1"/>
          <w:szCs w:val="24"/>
          <w:lang w:eastAsia="pt-BR"/>
        </w:rPr>
      </w:pPr>
      <w:r w:rsidRPr="00816452">
        <w:rPr>
          <w:rFonts w:asciiTheme="majorHAnsi" w:eastAsia="Times New Roman" w:hAnsiTheme="majorHAnsi" w:cs="Arial"/>
          <w:b/>
          <w:color w:val="000000" w:themeColor="text1"/>
          <w:szCs w:val="24"/>
          <w:lang w:eastAsia="pt-BR"/>
        </w:rPr>
        <w:t xml:space="preserve">ASSESSORIA JURÍDICA DO LEGISLATIVO </w:t>
      </w:r>
      <w:r w:rsidRPr="00816452">
        <w:rPr>
          <w:rFonts w:asciiTheme="majorHAnsi" w:eastAsia="Times New Roman" w:hAnsiTheme="majorHAnsi" w:cs="Times New Roman"/>
          <w:b/>
          <w:color w:val="000000" w:themeColor="text1"/>
          <w:szCs w:val="24"/>
          <w:lang w:eastAsia="pt-BR"/>
        </w:rPr>
        <w:br/>
      </w:r>
      <w:r w:rsidRPr="00816452">
        <w:rPr>
          <w:rFonts w:asciiTheme="majorHAnsi" w:eastAsia="Times New Roman" w:hAnsiTheme="majorHAnsi" w:cs="Arial"/>
          <w:b/>
          <w:color w:val="000000" w:themeColor="text1"/>
          <w:szCs w:val="24"/>
          <w:lang w:eastAsia="pt-BR"/>
        </w:rPr>
        <w:t>PARECER JURÍDICO</w:t>
      </w:r>
      <w:r w:rsidR="006807F7" w:rsidRPr="00816452">
        <w:rPr>
          <w:rFonts w:asciiTheme="majorHAnsi" w:eastAsia="Times New Roman" w:hAnsiTheme="majorHAnsi" w:cs="Arial"/>
          <w:b/>
          <w:color w:val="000000" w:themeColor="text1"/>
          <w:szCs w:val="24"/>
          <w:lang w:eastAsia="pt-BR"/>
        </w:rPr>
        <w:t xml:space="preserve"> </w:t>
      </w:r>
      <w:r w:rsidR="00816452" w:rsidRPr="00816452">
        <w:rPr>
          <w:rFonts w:asciiTheme="majorHAnsi" w:eastAsia="Times New Roman" w:hAnsiTheme="majorHAnsi" w:cs="Arial"/>
          <w:b/>
          <w:color w:val="000000" w:themeColor="text1"/>
          <w:szCs w:val="24"/>
          <w:lang w:eastAsia="pt-BR"/>
        </w:rPr>
        <w:t>107</w:t>
      </w:r>
      <w:r w:rsidR="006807F7" w:rsidRPr="00816452">
        <w:rPr>
          <w:rFonts w:asciiTheme="majorHAnsi" w:eastAsia="Times New Roman" w:hAnsiTheme="majorHAnsi" w:cs="Arial"/>
          <w:b/>
          <w:color w:val="000000" w:themeColor="text1"/>
          <w:szCs w:val="24"/>
          <w:lang w:eastAsia="pt-BR"/>
        </w:rPr>
        <w:t>/</w:t>
      </w:r>
      <w:r w:rsidR="00EA5F50" w:rsidRPr="00816452">
        <w:rPr>
          <w:rFonts w:asciiTheme="majorHAnsi" w:eastAsia="Times New Roman" w:hAnsiTheme="majorHAnsi" w:cs="Arial"/>
          <w:b/>
          <w:color w:val="000000" w:themeColor="text1"/>
          <w:szCs w:val="24"/>
          <w:lang w:eastAsia="pt-BR"/>
        </w:rPr>
        <w:t>202</w:t>
      </w:r>
      <w:r w:rsidR="002264C9" w:rsidRPr="00816452">
        <w:rPr>
          <w:rFonts w:asciiTheme="majorHAnsi" w:eastAsia="Times New Roman" w:hAnsiTheme="majorHAnsi" w:cs="Arial"/>
          <w:b/>
          <w:color w:val="000000" w:themeColor="text1"/>
          <w:szCs w:val="24"/>
          <w:lang w:eastAsia="pt-BR"/>
        </w:rPr>
        <w:t>2</w:t>
      </w:r>
      <w:r w:rsidRPr="00816452">
        <w:rPr>
          <w:rFonts w:asciiTheme="majorHAnsi" w:eastAsia="Times New Roman" w:hAnsiTheme="majorHAnsi" w:cs="Arial"/>
          <w:b/>
          <w:color w:val="000000" w:themeColor="text1"/>
          <w:szCs w:val="24"/>
          <w:lang w:eastAsia="pt-BR"/>
        </w:rPr>
        <w:t xml:space="preserve"> –</w:t>
      </w:r>
      <w:r w:rsidR="00601DBD" w:rsidRPr="00816452">
        <w:rPr>
          <w:rFonts w:asciiTheme="majorHAnsi" w:eastAsia="Times New Roman" w:hAnsiTheme="majorHAnsi" w:cs="Arial"/>
          <w:b/>
          <w:color w:val="000000" w:themeColor="text1"/>
          <w:szCs w:val="24"/>
          <w:lang w:eastAsia="pt-BR"/>
        </w:rPr>
        <w:t xml:space="preserve"> </w:t>
      </w:r>
      <w:r w:rsidR="0018154A">
        <w:rPr>
          <w:rFonts w:asciiTheme="majorHAnsi" w:eastAsia="Times New Roman" w:hAnsiTheme="majorHAnsi" w:cs="Arial"/>
          <w:b/>
          <w:color w:val="000000" w:themeColor="text1"/>
          <w:szCs w:val="24"/>
          <w:lang w:eastAsia="pt-BR"/>
        </w:rPr>
        <w:t>VETO PLC</w:t>
      </w:r>
      <w:r w:rsidR="000E40C0">
        <w:rPr>
          <w:rFonts w:asciiTheme="majorHAnsi" w:eastAsia="Times New Roman" w:hAnsiTheme="majorHAnsi" w:cs="Arial"/>
          <w:b/>
          <w:color w:val="000000" w:themeColor="text1"/>
          <w:szCs w:val="24"/>
          <w:lang w:eastAsia="pt-BR"/>
        </w:rPr>
        <w:t xml:space="preserve"> 05/2022</w:t>
      </w:r>
    </w:p>
    <w:p w14:paraId="17C2730D" w14:textId="1CB7D9C4" w:rsidR="00816452" w:rsidRPr="00816452" w:rsidRDefault="00D46143" w:rsidP="00612925">
      <w:pPr>
        <w:pStyle w:val="TextosemFormatao1"/>
        <w:ind w:left="4536"/>
        <w:rPr>
          <w:rFonts w:asciiTheme="majorHAnsi" w:hAnsiTheme="majorHAnsi"/>
          <w:sz w:val="24"/>
          <w:szCs w:val="24"/>
        </w:rPr>
      </w:pPr>
      <w:r w:rsidRPr="00816452">
        <w:rPr>
          <w:rFonts w:asciiTheme="majorHAnsi" w:hAnsiTheme="majorHAnsi"/>
          <w:color w:val="000000" w:themeColor="text1"/>
          <w:sz w:val="24"/>
          <w:szCs w:val="24"/>
        </w:rPr>
        <w:br/>
      </w:r>
      <w:r w:rsidR="00816452" w:rsidRPr="00816452">
        <w:rPr>
          <w:rFonts w:asciiTheme="majorHAnsi" w:hAnsiTheme="majorHAnsi"/>
          <w:sz w:val="24"/>
          <w:szCs w:val="24"/>
        </w:rPr>
        <w:t xml:space="preserve">Parecer jurídico sobre o veto </w:t>
      </w:r>
      <w:r w:rsidR="000E40C0">
        <w:rPr>
          <w:rFonts w:asciiTheme="majorHAnsi" w:hAnsiTheme="majorHAnsi"/>
          <w:sz w:val="24"/>
          <w:szCs w:val="24"/>
        </w:rPr>
        <w:t xml:space="preserve">total </w:t>
      </w:r>
      <w:r w:rsidR="00816452" w:rsidRPr="00816452">
        <w:rPr>
          <w:rFonts w:asciiTheme="majorHAnsi" w:hAnsiTheme="majorHAnsi"/>
          <w:sz w:val="24"/>
          <w:szCs w:val="24"/>
        </w:rPr>
        <w:t xml:space="preserve">do Prefeito Municipal </w:t>
      </w:r>
      <w:r w:rsidR="000E40C0">
        <w:rPr>
          <w:rFonts w:asciiTheme="majorHAnsi" w:hAnsiTheme="majorHAnsi"/>
          <w:sz w:val="24"/>
          <w:szCs w:val="24"/>
        </w:rPr>
        <w:t xml:space="preserve">ao </w:t>
      </w:r>
      <w:r w:rsidR="00816452" w:rsidRPr="00816452">
        <w:rPr>
          <w:rFonts w:asciiTheme="majorHAnsi" w:hAnsiTheme="majorHAnsi"/>
          <w:sz w:val="24"/>
          <w:szCs w:val="24"/>
        </w:rPr>
        <w:t>projeto de lei</w:t>
      </w:r>
      <w:r w:rsidR="000E40C0">
        <w:rPr>
          <w:rFonts w:asciiTheme="majorHAnsi" w:hAnsiTheme="majorHAnsi"/>
          <w:sz w:val="24"/>
          <w:szCs w:val="24"/>
        </w:rPr>
        <w:t xml:space="preserve"> Complementar</w:t>
      </w:r>
      <w:r w:rsidR="00816452" w:rsidRPr="00816452">
        <w:rPr>
          <w:rFonts w:asciiTheme="majorHAnsi" w:hAnsiTheme="majorHAnsi"/>
          <w:sz w:val="24"/>
          <w:szCs w:val="24"/>
        </w:rPr>
        <w:t xml:space="preserve"> n o 0</w:t>
      </w:r>
      <w:r w:rsidR="000E40C0">
        <w:rPr>
          <w:rFonts w:asciiTheme="majorHAnsi" w:hAnsiTheme="majorHAnsi"/>
          <w:sz w:val="24"/>
          <w:szCs w:val="24"/>
        </w:rPr>
        <w:t>5</w:t>
      </w:r>
      <w:r w:rsidR="00816452" w:rsidRPr="00816452">
        <w:rPr>
          <w:rFonts w:asciiTheme="majorHAnsi" w:hAnsiTheme="majorHAnsi"/>
          <w:sz w:val="24"/>
          <w:szCs w:val="24"/>
        </w:rPr>
        <w:t>/2021, que “</w:t>
      </w:r>
      <w:r w:rsidR="000E40C0">
        <w:rPr>
          <w:rFonts w:asciiTheme="majorHAnsi" w:hAnsiTheme="majorHAnsi"/>
          <w:sz w:val="24"/>
          <w:szCs w:val="24"/>
        </w:rPr>
        <w:t>Fixa a altura máxima permitida para a construção dos túmulos do cemitério Municipal de Bom Jardim de Minas”</w:t>
      </w:r>
      <w:r w:rsidR="00816452" w:rsidRPr="00816452">
        <w:rPr>
          <w:rFonts w:asciiTheme="majorHAnsi" w:hAnsiTheme="majorHAnsi"/>
          <w:sz w:val="24"/>
          <w:szCs w:val="24"/>
        </w:rPr>
        <w:t xml:space="preserve">. </w:t>
      </w:r>
    </w:p>
    <w:p w14:paraId="22FC6867" w14:textId="77777777" w:rsidR="00816452" w:rsidRPr="00816452" w:rsidRDefault="00816452" w:rsidP="00816452">
      <w:pPr>
        <w:pStyle w:val="TextosemFormatao1"/>
        <w:spacing w:line="360" w:lineRule="auto"/>
        <w:ind w:left="4536"/>
        <w:rPr>
          <w:rFonts w:asciiTheme="majorHAnsi" w:hAnsiTheme="majorHAnsi"/>
          <w:sz w:val="24"/>
          <w:szCs w:val="24"/>
        </w:rPr>
      </w:pPr>
    </w:p>
    <w:p w14:paraId="483E081E" w14:textId="77777777" w:rsidR="00816452" w:rsidRPr="00816452" w:rsidRDefault="00816452" w:rsidP="00816452">
      <w:pPr>
        <w:pStyle w:val="TextosemFormatao1"/>
        <w:spacing w:line="360" w:lineRule="auto"/>
        <w:rPr>
          <w:rFonts w:asciiTheme="majorHAnsi" w:hAnsiTheme="majorHAnsi"/>
          <w:b/>
          <w:sz w:val="24"/>
          <w:szCs w:val="24"/>
        </w:rPr>
      </w:pPr>
      <w:r w:rsidRPr="00816452">
        <w:rPr>
          <w:rFonts w:asciiTheme="majorHAnsi" w:hAnsiTheme="majorHAnsi"/>
          <w:b/>
          <w:sz w:val="24"/>
          <w:szCs w:val="24"/>
        </w:rPr>
        <w:t xml:space="preserve">CONSULTA: </w:t>
      </w:r>
    </w:p>
    <w:p w14:paraId="7DFD5D08" w14:textId="1D0955CD" w:rsidR="00816452" w:rsidRPr="00816452" w:rsidRDefault="00816452" w:rsidP="00816452">
      <w:pPr>
        <w:pStyle w:val="TextosemFormatao1"/>
        <w:spacing w:line="360" w:lineRule="auto"/>
        <w:ind w:firstLine="708"/>
        <w:rPr>
          <w:rFonts w:asciiTheme="majorHAnsi" w:hAnsiTheme="majorHAnsi"/>
          <w:sz w:val="24"/>
          <w:szCs w:val="24"/>
        </w:rPr>
      </w:pPr>
      <w:r w:rsidRPr="00816452">
        <w:rPr>
          <w:rFonts w:asciiTheme="majorHAnsi" w:hAnsiTheme="majorHAnsi"/>
          <w:sz w:val="24"/>
          <w:szCs w:val="24"/>
        </w:rPr>
        <w:t xml:space="preserve">Mediante solicitação da Presidência da Câmara Municipal de Bom Jardim de Minas, esta Assessoria Jurídica vem emitir o seu parecer sobre o veto em questão, apresentado pelo Poder Executivo em relação </w:t>
      </w:r>
      <w:r w:rsidR="000E40C0">
        <w:rPr>
          <w:rFonts w:asciiTheme="majorHAnsi" w:hAnsiTheme="majorHAnsi"/>
          <w:sz w:val="24"/>
          <w:szCs w:val="24"/>
        </w:rPr>
        <w:t>ao</w:t>
      </w:r>
      <w:r w:rsidRPr="00816452">
        <w:rPr>
          <w:rFonts w:asciiTheme="majorHAnsi" w:hAnsiTheme="majorHAnsi"/>
          <w:sz w:val="24"/>
          <w:szCs w:val="24"/>
        </w:rPr>
        <w:t xml:space="preserve"> projeto de lei em epígrafe, projeto este que regulamenta </w:t>
      </w:r>
      <w:r w:rsidR="000E40C0">
        <w:rPr>
          <w:rFonts w:asciiTheme="majorHAnsi" w:hAnsiTheme="majorHAnsi"/>
          <w:sz w:val="24"/>
          <w:szCs w:val="24"/>
        </w:rPr>
        <w:t>altura máxima dos túmulos do cemitério Municipal.</w:t>
      </w:r>
    </w:p>
    <w:p w14:paraId="648B50B6" w14:textId="77777777" w:rsidR="00816452" w:rsidRPr="00816452" w:rsidRDefault="00816452" w:rsidP="00816452">
      <w:pPr>
        <w:pStyle w:val="TextosemFormatao1"/>
        <w:spacing w:line="360" w:lineRule="auto"/>
        <w:rPr>
          <w:rFonts w:asciiTheme="majorHAnsi" w:hAnsiTheme="majorHAnsi"/>
          <w:sz w:val="24"/>
          <w:szCs w:val="24"/>
        </w:rPr>
      </w:pPr>
    </w:p>
    <w:p w14:paraId="4FA44456" w14:textId="77777777" w:rsidR="00816452" w:rsidRPr="00816452" w:rsidRDefault="00816452" w:rsidP="00816452">
      <w:pPr>
        <w:pStyle w:val="TextosemFormatao1"/>
        <w:spacing w:line="360" w:lineRule="auto"/>
        <w:rPr>
          <w:rFonts w:asciiTheme="majorHAnsi" w:hAnsiTheme="majorHAnsi"/>
          <w:b/>
          <w:sz w:val="24"/>
          <w:szCs w:val="24"/>
        </w:rPr>
      </w:pPr>
      <w:r w:rsidRPr="00816452">
        <w:rPr>
          <w:rFonts w:asciiTheme="majorHAnsi" w:hAnsiTheme="majorHAnsi"/>
          <w:b/>
          <w:sz w:val="24"/>
          <w:szCs w:val="24"/>
        </w:rPr>
        <w:t xml:space="preserve">PARECER: </w:t>
      </w:r>
    </w:p>
    <w:p w14:paraId="0F0B116D" w14:textId="3813D4BD" w:rsidR="00816452" w:rsidRPr="00816452" w:rsidRDefault="00816452" w:rsidP="00816452">
      <w:pPr>
        <w:pStyle w:val="TextosemFormatao1"/>
        <w:spacing w:line="360" w:lineRule="auto"/>
        <w:ind w:firstLine="708"/>
        <w:rPr>
          <w:rFonts w:asciiTheme="majorHAnsi" w:hAnsiTheme="majorHAnsi"/>
          <w:sz w:val="24"/>
          <w:szCs w:val="24"/>
        </w:rPr>
      </w:pPr>
      <w:r w:rsidRPr="00816452">
        <w:rPr>
          <w:rFonts w:asciiTheme="majorHAnsi" w:hAnsiTheme="majorHAnsi"/>
          <w:sz w:val="24"/>
          <w:szCs w:val="24"/>
        </w:rPr>
        <w:t xml:space="preserve">Sob o aspecto formal, o veto foi apresentado em termos objetivos, dentro do prazo legal, e contém justificativa plausível que permite o seu recebimento e análise. O veto </w:t>
      </w:r>
      <w:r w:rsidR="000E40C0">
        <w:rPr>
          <w:rFonts w:asciiTheme="majorHAnsi" w:hAnsiTheme="majorHAnsi"/>
          <w:sz w:val="24"/>
          <w:szCs w:val="24"/>
        </w:rPr>
        <w:t>total, sob a justificativa de interesse público, alegando ainda que com a limitação da altura dos túmulos os munícipes ficariam impedidos de fazer uso de seu espaço de sepultura, já que não existe na cidade cemitério maior que supra as necessidades da população;</w:t>
      </w:r>
    </w:p>
    <w:p w14:paraId="63B6D56C" w14:textId="7D5FE9FE" w:rsidR="00816452" w:rsidRDefault="00816452" w:rsidP="00816452">
      <w:pPr>
        <w:pStyle w:val="TextosemFormatao1"/>
        <w:spacing w:line="360" w:lineRule="auto"/>
        <w:ind w:firstLine="708"/>
        <w:rPr>
          <w:rFonts w:asciiTheme="majorHAnsi" w:hAnsiTheme="majorHAnsi"/>
          <w:sz w:val="24"/>
          <w:szCs w:val="24"/>
        </w:rPr>
      </w:pPr>
      <w:r w:rsidRPr="00816452">
        <w:rPr>
          <w:rFonts w:asciiTheme="majorHAnsi" w:hAnsiTheme="majorHAnsi"/>
          <w:sz w:val="24"/>
          <w:szCs w:val="24"/>
        </w:rPr>
        <w:t xml:space="preserve">Desta forma, vê-se que o veto não é motivado por razões jurídicas, mas é pautado exclusivamente por razões de mérito, relacionadas ao interesse </w:t>
      </w:r>
      <w:r w:rsidR="000E40C0">
        <w:rPr>
          <w:rFonts w:asciiTheme="majorHAnsi" w:hAnsiTheme="majorHAnsi"/>
          <w:sz w:val="24"/>
          <w:szCs w:val="24"/>
        </w:rPr>
        <w:t>munícipes</w:t>
      </w:r>
      <w:r w:rsidRPr="00816452">
        <w:rPr>
          <w:rFonts w:asciiTheme="majorHAnsi" w:hAnsiTheme="majorHAnsi"/>
          <w:sz w:val="24"/>
          <w:szCs w:val="24"/>
        </w:rPr>
        <w:t xml:space="preserve">. Por este motivo, a decisão quanto ao acatamento ou não do veto dependerá exclusivamente da opinião e convencimento dos senhores vereadores, não sendo condicionada (seja a favor ou contra) por nenhum aspecto de juridicidade. </w:t>
      </w:r>
    </w:p>
    <w:p w14:paraId="63A0A00B" w14:textId="09114B4B" w:rsidR="000E40C0" w:rsidRDefault="000E40C0" w:rsidP="00816452">
      <w:pPr>
        <w:pStyle w:val="TextosemFormatao1"/>
        <w:spacing w:line="360" w:lineRule="auto"/>
        <w:ind w:firstLine="708"/>
        <w:rPr>
          <w:rFonts w:asciiTheme="majorHAnsi" w:hAnsiTheme="majorHAnsi"/>
          <w:sz w:val="24"/>
          <w:szCs w:val="24"/>
        </w:rPr>
      </w:pPr>
      <w:r>
        <w:rPr>
          <w:rFonts w:asciiTheme="majorHAnsi" w:hAnsiTheme="majorHAnsi"/>
          <w:sz w:val="24"/>
          <w:szCs w:val="24"/>
        </w:rPr>
        <w:t>Insta mencionar que o PLC foi proposto por um vereador, à pedido e solicitação de vários munícipes e também do patrimônio histórico, tendo em vista que a construção dos túmulos exageradamente altos têm prejudicado a igreja que está instalada no mesmo local.</w:t>
      </w:r>
    </w:p>
    <w:p w14:paraId="65FBA2C8" w14:textId="782ED1E3" w:rsidR="000E40C0" w:rsidRPr="00816452" w:rsidRDefault="000E40C0" w:rsidP="00816452">
      <w:pPr>
        <w:pStyle w:val="TextosemFormatao1"/>
        <w:spacing w:line="360" w:lineRule="auto"/>
        <w:ind w:firstLine="708"/>
        <w:rPr>
          <w:rFonts w:asciiTheme="majorHAnsi" w:hAnsiTheme="majorHAnsi"/>
          <w:sz w:val="24"/>
          <w:szCs w:val="24"/>
        </w:rPr>
      </w:pPr>
      <w:r>
        <w:rPr>
          <w:rFonts w:asciiTheme="majorHAnsi" w:hAnsiTheme="majorHAnsi"/>
          <w:sz w:val="24"/>
          <w:szCs w:val="24"/>
        </w:rPr>
        <w:lastRenderedPageBreak/>
        <w:t>Cumpre esclarecer que o Executivo também mencionou a diferença entre os termos “túmulo” e “sepultura”, previstos no artigo 2</w:t>
      </w:r>
      <w:r w:rsidR="00612925">
        <w:rPr>
          <w:rFonts w:asciiTheme="majorHAnsi" w:hAnsiTheme="majorHAnsi"/>
          <w:sz w:val="24"/>
          <w:szCs w:val="24"/>
        </w:rPr>
        <w:t>°, entretanto</w:t>
      </w:r>
      <w:r>
        <w:rPr>
          <w:rFonts w:asciiTheme="majorHAnsi" w:hAnsiTheme="majorHAnsi"/>
          <w:sz w:val="24"/>
          <w:szCs w:val="24"/>
        </w:rPr>
        <w:t>, a motivação do veto não foi essa, pois, caso fosse, poderia ter sido solucionada através de veto parcial, ou até mesmo emenda.</w:t>
      </w:r>
    </w:p>
    <w:p w14:paraId="3A9302D9" w14:textId="3042E07C" w:rsidR="00816452" w:rsidRPr="00816452" w:rsidRDefault="00816452" w:rsidP="000E40C0">
      <w:pPr>
        <w:pStyle w:val="TextosemFormatao1"/>
        <w:spacing w:line="360" w:lineRule="auto"/>
        <w:ind w:firstLine="708"/>
        <w:rPr>
          <w:rFonts w:asciiTheme="majorHAnsi" w:hAnsiTheme="majorHAnsi"/>
          <w:sz w:val="24"/>
          <w:szCs w:val="24"/>
        </w:rPr>
      </w:pPr>
      <w:r w:rsidRPr="00816452">
        <w:rPr>
          <w:rFonts w:asciiTheme="majorHAnsi" w:hAnsiTheme="majorHAnsi"/>
          <w:sz w:val="24"/>
          <w:szCs w:val="24"/>
        </w:rPr>
        <w:t>Ressalto, por fim, que, sob o aspecto do processo legislativo, o veto deve ser votado pelo plenário da Câmara no prazo de 30 dias a contar de seu recebimento, em turno único de votação, e somente será rejeitado mediante os votos da maioria absoluta dos membros da Casa (ou seja, somente será rejeitado se tiver 5 ou mais votos contrários), co</w:t>
      </w:r>
      <w:r w:rsidR="000E40C0">
        <w:rPr>
          <w:rFonts w:asciiTheme="majorHAnsi" w:hAnsiTheme="majorHAnsi"/>
          <w:sz w:val="24"/>
          <w:szCs w:val="24"/>
        </w:rPr>
        <w:t>nforme disposto no art. 47, § 4°</w:t>
      </w:r>
      <w:r w:rsidRPr="00816452">
        <w:rPr>
          <w:rFonts w:asciiTheme="majorHAnsi" w:hAnsiTheme="majorHAnsi"/>
          <w:sz w:val="24"/>
          <w:szCs w:val="24"/>
        </w:rPr>
        <w:t xml:space="preserve">, da Lei Orgânica Municipal. Devido a este quórum exigido, a Presidente da Câmara também deverá participar da votação (conf. art. 33 da LOM). </w:t>
      </w:r>
    </w:p>
    <w:p w14:paraId="0710FC93" w14:textId="34E11527" w:rsidR="00816452" w:rsidRDefault="00816452" w:rsidP="00816452">
      <w:pPr>
        <w:pStyle w:val="TextosemFormatao1"/>
        <w:spacing w:line="360" w:lineRule="auto"/>
        <w:ind w:firstLine="708"/>
        <w:rPr>
          <w:rFonts w:asciiTheme="majorHAnsi" w:hAnsiTheme="majorHAnsi"/>
          <w:sz w:val="24"/>
          <w:szCs w:val="24"/>
        </w:rPr>
      </w:pPr>
      <w:r w:rsidRPr="00816452">
        <w:rPr>
          <w:rFonts w:asciiTheme="majorHAnsi" w:hAnsiTheme="majorHAnsi"/>
          <w:sz w:val="24"/>
          <w:szCs w:val="24"/>
        </w:rPr>
        <w:t xml:space="preserve">Embora não haja previsão explícita no Regimento Interno da Câmara Municipal, recomendo que o veto seja distribuído apenas a uma Comissão Especial, a ser constituída pela Presidente da Câmara, observando-se, subsidiariamente, a regra que neste sentido consta no artigo 222 do Regimento Interno da Assembleia Legislativa de Minas Gerais. </w:t>
      </w:r>
      <w:bookmarkStart w:id="0" w:name="_GoBack"/>
      <w:bookmarkEnd w:id="0"/>
    </w:p>
    <w:p w14:paraId="1403846A" w14:textId="77777777" w:rsidR="000E40C0" w:rsidRPr="00816452" w:rsidRDefault="000E40C0" w:rsidP="00816452">
      <w:pPr>
        <w:pStyle w:val="TextosemFormatao1"/>
        <w:spacing w:line="360" w:lineRule="auto"/>
        <w:ind w:firstLine="708"/>
        <w:rPr>
          <w:rFonts w:asciiTheme="majorHAnsi" w:hAnsiTheme="majorHAnsi"/>
          <w:sz w:val="24"/>
          <w:szCs w:val="24"/>
        </w:rPr>
      </w:pPr>
    </w:p>
    <w:p w14:paraId="65A9C0C8" w14:textId="31B652CB" w:rsidR="00EF3F90" w:rsidRDefault="00816452" w:rsidP="00816452">
      <w:pPr>
        <w:pStyle w:val="TextosemFormatao1"/>
        <w:spacing w:line="360" w:lineRule="auto"/>
        <w:rPr>
          <w:rFonts w:asciiTheme="majorHAnsi" w:hAnsiTheme="majorHAnsi"/>
          <w:sz w:val="24"/>
          <w:szCs w:val="24"/>
        </w:rPr>
      </w:pPr>
      <w:r w:rsidRPr="00816452">
        <w:rPr>
          <w:rFonts w:asciiTheme="majorHAnsi" w:hAnsiTheme="majorHAnsi"/>
          <w:sz w:val="24"/>
          <w:szCs w:val="24"/>
        </w:rPr>
        <w:t xml:space="preserve">Eis o parecer. </w:t>
      </w:r>
    </w:p>
    <w:p w14:paraId="612BA40B" w14:textId="77777777" w:rsidR="00612925" w:rsidRPr="00816452" w:rsidRDefault="00612925" w:rsidP="00816452">
      <w:pPr>
        <w:pStyle w:val="TextosemFormatao1"/>
        <w:spacing w:line="360" w:lineRule="auto"/>
        <w:rPr>
          <w:rFonts w:asciiTheme="majorHAnsi" w:hAnsiTheme="majorHAnsi"/>
          <w:sz w:val="24"/>
          <w:szCs w:val="24"/>
        </w:rPr>
      </w:pPr>
    </w:p>
    <w:p w14:paraId="0906E9CD" w14:textId="003D9544" w:rsidR="003B1E7C" w:rsidRDefault="00E457BC" w:rsidP="00816452">
      <w:pPr>
        <w:pStyle w:val="TextosemFormatao1"/>
        <w:spacing w:line="360" w:lineRule="auto"/>
        <w:jc w:val="center"/>
        <w:rPr>
          <w:rFonts w:asciiTheme="majorHAnsi" w:hAnsiTheme="majorHAnsi"/>
          <w:sz w:val="24"/>
          <w:szCs w:val="24"/>
        </w:rPr>
      </w:pPr>
      <w:r w:rsidRPr="00816452">
        <w:rPr>
          <w:rFonts w:asciiTheme="majorHAnsi" w:hAnsiTheme="majorHAnsi"/>
          <w:sz w:val="24"/>
          <w:szCs w:val="24"/>
        </w:rPr>
        <w:t xml:space="preserve">Bom Jardim de Minas, </w:t>
      </w:r>
      <w:r w:rsidR="0018154A">
        <w:rPr>
          <w:rFonts w:asciiTheme="majorHAnsi" w:hAnsiTheme="majorHAnsi"/>
          <w:sz w:val="24"/>
          <w:szCs w:val="24"/>
        </w:rPr>
        <w:t xml:space="preserve">04 de julho de </w:t>
      </w:r>
      <w:r w:rsidRPr="00816452">
        <w:rPr>
          <w:rFonts w:asciiTheme="majorHAnsi" w:hAnsiTheme="majorHAnsi"/>
          <w:sz w:val="24"/>
          <w:szCs w:val="24"/>
        </w:rPr>
        <w:t>2022</w:t>
      </w:r>
      <w:r w:rsidR="00887C2B" w:rsidRPr="00816452">
        <w:rPr>
          <w:rFonts w:asciiTheme="majorHAnsi" w:hAnsiTheme="majorHAnsi"/>
          <w:sz w:val="24"/>
          <w:szCs w:val="24"/>
        </w:rPr>
        <w:t>.</w:t>
      </w:r>
    </w:p>
    <w:p w14:paraId="55940ADF" w14:textId="77777777" w:rsidR="0018154A" w:rsidRDefault="0018154A" w:rsidP="00816452">
      <w:pPr>
        <w:pStyle w:val="TextosemFormatao1"/>
        <w:spacing w:line="360" w:lineRule="auto"/>
        <w:jc w:val="center"/>
        <w:rPr>
          <w:rFonts w:asciiTheme="majorHAnsi" w:hAnsiTheme="majorHAnsi"/>
          <w:sz w:val="24"/>
          <w:szCs w:val="24"/>
        </w:rPr>
      </w:pPr>
    </w:p>
    <w:p w14:paraId="4710B58E" w14:textId="77777777" w:rsidR="00612925" w:rsidRDefault="00612925" w:rsidP="00816452">
      <w:pPr>
        <w:pStyle w:val="TextosemFormatao1"/>
        <w:spacing w:line="360" w:lineRule="auto"/>
        <w:jc w:val="center"/>
        <w:rPr>
          <w:rFonts w:asciiTheme="majorHAnsi" w:hAnsiTheme="majorHAnsi"/>
          <w:sz w:val="24"/>
          <w:szCs w:val="24"/>
        </w:rPr>
      </w:pPr>
    </w:p>
    <w:p w14:paraId="6711F5C1" w14:textId="77777777" w:rsidR="00612925" w:rsidRDefault="00612925" w:rsidP="00816452">
      <w:pPr>
        <w:pStyle w:val="TextosemFormatao1"/>
        <w:spacing w:line="360" w:lineRule="auto"/>
        <w:jc w:val="center"/>
        <w:rPr>
          <w:rFonts w:asciiTheme="majorHAnsi" w:hAnsiTheme="majorHAnsi"/>
          <w:sz w:val="24"/>
          <w:szCs w:val="24"/>
        </w:rPr>
      </w:pPr>
    </w:p>
    <w:p w14:paraId="370DDFE7" w14:textId="77777777" w:rsidR="00612925" w:rsidRDefault="00612925" w:rsidP="00816452">
      <w:pPr>
        <w:pStyle w:val="TextosemFormatao1"/>
        <w:spacing w:line="360" w:lineRule="auto"/>
        <w:jc w:val="center"/>
        <w:rPr>
          <w:rFonts w:asciiTheme="majorHAnsi" w:hAnsiTheme="majorHAnsi"/>
          <w:sz w:val="24"/>
          <w:szCs w:val="24"/>
        </w:rPr>
      </w:pPr>
    </w:p>
    <w:p w14:paraId="2A538540" w14:textId="77777777" w:rsidR="00612925" w:rsidRPr="00816452" w:rsidRDefault="00612925" w:rsidP="00816452">
      <w:pPr>
        <w:pStyle w:val="TextosemFormatao1"/>
        <w:spacing w:line="360" w:lineRule="auto"/>
        <w:jc w:val="center"/>
        <w:rPr>
          <w:rFonts w:asciiTheme="majorHAnsi" w:hAnsiTheme="majorHAnsi"/>
          <w:sz w:val="24"/>
          <w:szCs w:val="24"/>
        </w:rPr>
      </w:pPr>
    </w:p>
    <w:p w14:paraId="41BD9551" w14:textId="01E9101D" w:rsidR="0068464D" w:rsidRPr="002A5760" w:rsidRDefault="00310F1B" w:rsidP="00171D97">
      <w:pPr>
        <w:spacing w:line="360" w:lineRule="auto"/>
        <w:jc w:val="center"/>
        <w:rPr>
          <w:rFonts w:asciiTheme="majorHAnsi" w:hAnsiTheme="majorHAnsi"/>
          <w:szCs w:val="24"/>
        </w:rPr>
      </w:pPr>
      <w:r w:rsidRPr="002A5760">
        <w:rPr>
          <w:rFonts w:asciiTheme="majorHAnsi" w:hAnsiTheme="majorHAnsi"/>
          <w:noProof/>
          <w:szCs w:val="24"/>
          <w:lang w:eastAsia="pt-BR"/>
        </w:rPr>
        <w:drawing>
          <wp:inline distT="0" distB="0" distL="0" distR="0" wp14:anchorId="6F9785A9" wp14:editId="0831BEDE">
            <wp:extent cx="2181225" cy="99535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306" cy="1007715"/>
                    </a:xfrm>
                    <a:prstGeom prst="rect">
                      <a:avLst/>
                    </a:prstGeom>
                    <a:noFill/>
                    <a:ln>
                      <a:noFill/>
                    </a:ln>
                  </pic:spPr>
                </pic:pic>
              </a:graphicData>
            </a:graphic>
          </wp:inline>
        </w:drawing>
      </w:r>
    </w:p>
    <w:sectPr w:rsidR="0068464D" w:rsidRPr="002A5760" w:rsidSect="00516589">
      <w:headerReference w:type="default" r:id="rId10"/>
      <w:footerReference w:type="default" r:id="rId11"/>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57C2" w14:textId="77777777" w:rsidR="003B2552" w:rsidRDefault="003B2552" w:rsidP="003A4A3B">
      <w:pPr>
        <w:spacing w:after="0" w:line="240" w:lineRule="auto"/>
      </w:pPr>
      <w:r>
        <w:separator/>
      </w:r>
    </w:p>
  </w:endnote>
  <w:endnote w:type="continuationSeparator" w:id="0">
    <w:p w14:paraId="453DA80B" w14:textId="77777777" w:rsidR="003B2552" w:rsidRDefault="003B2552"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385378">
            <w:rPr>
              <w:noProof/>
              <w:color w:val="44546A" w:themeColor="text2"/>
              <w:sz w:val="20"/>
              <w:szCs w:val="20"/>
            </w:rPr>
            <w:t>1</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DBD6A" w14:textId="77777777" w:rsidR="003B2552" w:rsidRDefault="003B2552" w:rsidP="003A4A3B">
      <w:pPr>
        <w:spacing w:after="0" w:line="240" w:lineRule="auto"/>
      </w:pPr>
      <w:r>
        <w:separator/>
      </w:r>
    </w:p>
  </w:footnote>
  <w:footnote w:type="continuationSeparator" w:id="0">
    <w:p w14:paraId="64D6AB50" w14:textId="77777777" w:rsidR="003B2552" w:rsidRDefault="003B2552"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6F312B"/>
    <w:multiLevelType w:val="hybridMultilevel"/>
    <w:tmpl w:val="614AD9AE"/>
    <w:lvl w:ilvl="0" w:tplc="78F491D6">
      <w:start w:val="1"/>
      <w:numFmt w:val="decimal"/>
      <w:lvlText w:val="%1-"/>
      <w:lvlJc w:val="left"/>
      <w:pPr>
        <w:ind w:left="2547" w:hanging="360"/>
      </w:pPr>
      <w:rPr>
        <w:rFonts w:hint="default"/>
      </w:rPr>
    </w:lvl>
    <w:lvl w:ilvl="1" w:tplc="04160019" w:tentative="1">
      <w:start w:val="1"/>
      <w:numFmt w:val="lowerLetter"/>
      <w:lvlText w:val="%2."/>
      <w:lvlJc w:val="left"/>
      <w:pPr>
        <w:ind w:left="3267" w:hanging="360"/>
      </w:pPr>
    </w:lvl>
    <w:lvl w:ilvl="2" w:tplc="0416001B" w:tentative="1">
      <w:start w:val="1"/>
      <w:numFmt w:val="lowerRoman"/>
      <w:lvlText w:val="%3."/>
      <w:lvlJc w:val="right"/>
      <w:pPr>
        <w:ind w:left="3987" w:hanging="180"/>
      </w:pPr>
    </w:lvl>
    <w:lvl w:ilvl="3" w:tplc="0416000F" w:tentative="1">
      <w:start w:val="1"/>
      <w:numFmt w:val="decimal"/>
      <w:lvlText w:val="%4."/>
      <w:lvlJc w:val="left"/>
      <w:pPr>
        <w:ind w:left="4707" w:hanging="360"/>
      </w:pPr>
    </w:lvl>
    <w:lvl w:ilvl="4" w:tplc="04160019" w:tentative="1">
      <w:start w:val="1"/>
      <w:numFmt w:val="lowerLetter"/>
      <w:lvlText w:val="%5."/>
      <w:lvlJc w:val="left"/>
      <w:pPr>
        <w:ind w:left="5427" w:hanging="360"/>
      </w:pPr>
    </w:lvl>
    <w:lvl w:ilvl="5" w:tplc="0416001B" w:tentative="1">
      <w:start w:val="1"/>
      <w:numFmt w:val="lowerRoman"/>
      <w:lvlText w:val="%6."/>
      <w:lvlJc w:val="right"/>
      <w:pPr>
        <w:ind w:left="6147" w:hanging="180"/>
      </w:pPr>
    </w:lvl>
    <w:lvl w:ilvl="6" w:tplc="0416000F" w:tentative="1">
      <w:start w:val="1"/>
      <w:numFmt w:val="decimal"/>
      <w:lvlText w:val="%7."/>
      <w:lvlJc w:val="left"/>
      <w:pPr>
        <w:ind w:left="6867" w:hanging="360"/>
      </w:pPr>
    </w:lvl>
    <w:lvl w:ilvl="7" w:tplc="04160019" w:tentative="1">
      <w:start w:val="1"/>
      <w:numFmt w:val="lowerLetter"/>
      <w:lvlText w:val="%8."/>
      <w:lvlJc w:val="left"/>
      <w:pPr>
        <w:ind w:left="7587" w:hanging="360"/>
      </w:pPr>
    </w:lvl>
    <w:lvl w:ilvl="8" w:tplc="0416001B" w:tentative="1">
      <w:start w:val="1"/>
      <w:numFmt w:val="lowerRoman"/>
      <w:lvlText w:val="%9."/>
      <w:lvlJc w:val="right"/>
      <w:pPr>
        <w:ind w:left="8307" w:hanging="180"/>
      </w:pPr>
    </w:lvl>
  </w:abstractNum>
  <w:abstractNum w:abstractNumId="2">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0"/>
  </w:num>
  <w:num w:numId="4">
    <w:abstractNumId w:val="10"/>
  </w:num>
  <w:num w:numId="5">
    <w:abstractNumId w:val="12"/>
  </w:num>
  <w:num w:numId="6">
    <w:abstractNumId w:val="14"/>
  </w:num>
  <w:num w:numId="7">
    <w:abstractNumId w:val="8"/>
  </w:num>
  <w:num w:numId="8">
    <w:abstractNumId w:val="2"/>
  </w:num>
  <w:num w:numId="9">
    <w:abstractNumId w:val="11"/>
  </w:num>
  <w:num w:numId="10">
    <w:abstractNumId w:val="7"/>
  </w:num>
  <w:num w:numId="11">
    <w:abstractNumId w:val="5"/>
  </w:num>
  <w:num w:numId="12">
    <w:abstractNumId w:val="18"/>
  </w:num>
  <w:num w:numId="13">
    <w:abstractNumId w:val="3"/>
  </w:num>
  <w:num w:numId="14">
    <w:abstractNumId w:val="6"/>
  </w:num>
  <w:num w:numId="15">
    <w:abstractNumId w:val="15"/>
  </w:num>
  <w:num w:numId="16">
    <w:abstractNumId w:val="17"/>
  </w:num>
  <w:num w:numId="17">
    <w:abstractNumId w:val="16"/>
  </w:num>
  <w:num w:numId="18">
    <w:abstractNumId w:val="9"/>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6D"/>
    <w:rsid w:val="0000057D"/>
    <w:rsid w:val="000071CE"/>
    <w:rsid w:val="000121B1"/>
    <w:rsid w:val="000139E2"/>
    <w:rsid w:val="00023C7F"/>
    <w:rsid w:val="00023C8B"/>
    <w:rsid w:val="000242EA"/>
    <w:rsid w:val="00025F56"/>
    <w:rsid w:val="0002643E"/>
    <w:rsid w:val="00032818"/>
    <w:rsid w:val="0003601F"/>
    <w:rsid w:val="00040CA9"/>
    <w:rsid w:val="0004418C"/>
    <w:rsid w:val="00050DC9"/>
    <w:rsid w:val="00051B1E"/>
    <w:rsid w:val="00052891"/>
    <w:rsid w:val="00056D31"/>
    <w:rsid w:val="000570B5"/>
    <w:rsid w:val="00060622"/>
    <w:rsid w:val="000613E3"/>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C3590"/>
    <w:rsid w:val="000C393D"/>
    <w:rsid w:val="000C3B6C"/>
    <w:rsid w:val="000D32DC"/>
    <w:rsid w:val="000D39FA"/>
    <w:rsid w:val="000D5063"/>
    <w:rsid w:val="000E0A46"/>
    <w:rsid w:val="000E1C32"/>
    <w:rsid w:val="000E3B7E"/>
    <w:rsid w:val="000E40C0"/>
    <w:rsid w:val="000E446D"/>
    <w:rsid w:val="000E7797"/>
    <w:rsid w:val="000F3345"/>
    <w:rsid w:val="000F455B"/>
    <w:rsid w:val="00102C22"/>
    <w:rsid w:val="00104251"/>
    <w:rsid w:val="00115183"/>
    <w:rsid w:val="00115360"/>
    <w:rsid w:val="00115705"/>
    <w:rsid w:val="00124352"/>
    <w:rsid w:val="00126CF6"/>
    <w:rsid w:val="00127ED3"/>
    <w:rsid w:val="0014024F"/>
    <w:rsid w:val="00143FCC"/>
    <w:rsid w:val="0014438E"/>
    <w:rsid w:val="00147012"/>
    <w:rsid w:val="001517AD"/>
    <w:rsid w:val="0015474E"/>
    <w:rsid w:val="00160AF0"/>
    <w:rsid w:val="00167284"/>
    <w:rsid w:val="00167E2D"/>
    <w:rsid w:val="001701EE"/>
    <w:rsid w:val="001713CF"/>
    <w:rsid w:val="00171D97"/>
    <w:rsid w:val="0017202C"/>
    <w:rsid w:val="001721D7"/>
    <w:rsid w:val="001762CC"/>
    <w:rsid w:val="0018154A"/>
    <w:rsid w:val="00182787"/>
    <w:rsid w:val="00185D19"/>
    <w:rsid w:val="00187344"/>
    <w:rsid w:val="00192087"/>
    <w:rsid w:val="0019319F"/>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2AE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2B7D"/>
    <w:rsid w:val="00285903"/>
    <w:rsid w:val="002865A4"/>
    <w:rsid w:val="002943D9"/>
    <w:rsid w:val="00294D59"/>
    <w:rsid w:val="002A02D5"/>
    <w:rsid w:val="002A13E2"/>
    <w:rsid w:val="002A5760"/>
    <w:rsid w:val="002A696B"/>
    <w:rsid w:val="002A7111"/>
    <w:rsid w:val="002A7620"/>
    <w:rsid w:val="002B0563"/>
    <w:rsid w:val="002B1F3D"/>
    <w:rsid w:val="002B2818"/>
    <w:rsid w:val="002B3F59"/>
    <w:rsid w:val="002C10C2"/>
    <w:rsid w:val="002C187E"/>
    <w:rsid w:val="002C3A05"/>
    <w:rsid w:val="002C48D0"/>
    <w:rsid w:val="002D04D0"/>
    <w:rsid w:val="002D30B5"/>
    <w:rsid w:val="002D453F"/>
    <w:rsid w:val="002E2F6F"/>
    <w:rsid w:val="002E4325"/>
    <w:rsid w:val="002E59C1"/>
    <w:rsid w:val="002E5A01"/>
    <w:rsid w:val="002E5CEC"/>
    <w:rsid w:val="002E7989"/>
    <w:rsid w:val="003000E7"/>
    <w:rsid w:val="0030189C"/>
    <w:rsid w:val="00305004"/>
    <w:rsid w:val="0030727B"/>
    <w:rsid w:val="00310F1B"/>
    <w:rsid w:val="0031388D"/>
    <w:rsid w:val="00317D56"/>
    <w:rsid w:val="003217D0"/>
    <w:rsid w:val="00323422"/>
    <w:rsid w:val="003237B9"/>
    <w:rsid w:val="00326A20"/>
    <w:rsid w:val="003418A9"/>
    <w:rsid w:val="00341D8F"/>
    <w:rsid w:val="003426A3"/>
    <w:rsid w:val="0035671E"/>
    <w:rsid w:val="003623FD"/>
    <w:rsid w:val="00363D76"/>
    <w:rsid w:val="00371E9E"/>
    <w:rsid w:val="003728B8"/>
    <w:rsid w:val="0037735E"/>
    <w:rsid w:val="00382CBF"/>
    <w:rsid w:val="00383F66"/>
    <w:rsid w:val="003846AE"/>
    <w:rsid w:val="00385378"/>
    <w:rsid w:val="00390AA2"/>
    <w:rsid w:val="00392B0A"/>
    <w:rsid w:val="003A16C9"/>
    <w:rsid w:val="003A4A04"/>
    <w:rsid w:val="003A4A3B"/>
    <w:rsid w:val="003A526D"/>
    <w:rsid w:val="003A78CF"/>
    <w:rsid w:val="003A7F79"/>
    <w:rsid w:val="003B1E7C"/>
    <w:rsid w:val="003B2552"/>
    <w:rsid w:val="003B449D"/>
    <w:rsid w:val="003B7883"/>
    <w:rsid w:val="003C434C"/>
    <w:rsid w:val="003C4BB7"/>
    <w:rsid w:val="003C76C5"/>
    <w:rsid w:val="003D1348"/>
    <w:rsid w:val="003D3065"/>
    <w:rsid w:val="003E08D4"/>
    <w:rsid w:val="003E6A96"/>
    <w:rsid w:val="003F0E73"/>
    <w:rsid w:val="003F2C1E"/>
    <w:rsid w:val="00401B2F"/>
    <w:rsid w:val="004038F2"/>
    <w:rsid w:val="0040591C"/>
    <w:rsid w:val="004070A3"/>
    <w:rsid w:val="0041218D"/>
    <w:rsid w:val="00415002"/>
    <w:rsid w:val="00416832"/>
    <w:rsid w:val="00420B08"/>
    <w:rsid w:val="00421E2C"/>
    <w:rsid w:val="00424FA6"/>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0F4"/>
    <w:rsid w:val="00463B76"/>
    <w:rsid w:val="00464006"/>
    <w:rsid w:val="00483E71"/>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564B"/>
    <w:rsid w:val="004C5BC8"/>
    <w:rsid w:val="004C7064"/>
    <w:rsid w:val="004D15B0"/>
    <w:rsid w:val="004D179E"/>
    <w:rsid w:val="004D3A1A"/>
    <w:rsid w:val="004D4CA5"/>
    <w:rsid w:val="004D7300"/>
    <w:rsid w:val="004E3A84"/>
    <w:rsid w:val="004E6C05"/>
    <w:rsid w:val="004E756E"/>
    <w:rsid w:val="004F422F"/>
    <w:rsid w:val="004F6B64"/>
    <w:rsid w:val="00501E5E"/>
    <w:rsid w:val="00504FAA"/>
    <w:rsid w:val="00516589"/>
    <w:rsid w:val="00521570"/>
    <w:rsid w:val="00526980"/>
    <w:rsid w:val="00527950"/>
    <w:rsid w:val="005304AA"/>
    <w:rsid w:val="00535221"/>
    <w:rsid w:val="00535BC3"/>
    <w:rsid w:val="00541260"/>
    <w:rsid w:val="00544724"/>
    <w:rsid w:val="0054655C"/>
    <w:rsid w:val="00555AD8"/>
    <w:rsid w:val="005818B3"/>
    <w:rsid w:val="005857CB"/>
    <w:rsid w:val="0059324B"/>
    <w:rsid w:val="00595F4D"/>
    <w:rsid w:val="00597541"/>
    <w:rsid w:val="00597D43"/>
    <w:rsid w:val="005A0638"/>
    <w:rsid w:val="005A0D95"/>
    <w:rsid w:val="005A42D8"/>
    <w:rsid w:val="005B14F0"/>
    <w:rsid w:val="005B4883"/>
    <w:rsid w:val="005B4D77"/>
    <w:rsid w:val="005B6162"/>
    <w:rsid w:val="005C038C"/>
    <w:rsid w:val="005C1F9D"/>
    <w:rsid w:val="005D3310"/>
    <w:rsid w:val="005E02D4"/>
    <w:rsid w:val="005E0534"/>
    <w:rsid w:val="005E0983"/>
    <w:rsid w:val="005E229E"/>
    <w:rsid w:val="00601DBD"/>
    <w:rsid w:val="006036DC"/>
    <w:rsid w:val="00605E94"/>
    <w:rsid w:val="00612925"/>
    <w:rsid w:val="006173A1"/>
    <w:rsid w:val="006211C8"/>
    <w:rsid w:val="00625586"/>
    <w:rsid w:val="006265F9"/>
    <w:rsid w:val="00626D2B"/>
    <w:rsid w:val="00632AF7"/>
    <w:rsid w:val="006343F1"/>
    <w:rsid w:val="00635427"/>
    <w:rsid w:val="00637351"/>
    <w:rsid w:val="0065046E"/>
    <w:rsid w:val="00651F39"/>
    <w:rsid w:val="006527DE"/>
    <w:rsid w:val="00657C22"/>
    <w:rsid w:val="006617BD"/>
    <w:rsid w:val="00665457"/>
    <w:rsid w:val="0067036E"/>
    <w:rsid w:val="006717F3"/>
    <w:rsid w:val="006807F7"/>
    <w:rsid w:val="0068464D"/>
    <w:rsid w:val="00691358"/>
    <w:rsid w:val="006915C8"/>
    <w:rsid w:val="00694170"/>
    <w:rsid w:val="006958CF"/>
    <w:rsid w:val="006A6958"/>
    <w:rsid w:val="006B4502"/>
    <w:rsid w:val="006B55B6"/>
    <w:rsid w:val="006B7C3A"/>
    <w:rsid w:val="006C4149"/>
    <w:rsid w:val="006C4F22"/>
    <w:rsid w:val="006D01F7"/>
    <w:rsid w:val="006D6ED1"/>
    <w:rsid w:val="006D7AC1"/>
    <w:rsid w:val="006D7DD6"/>
    <w:rsid w:val="006D7F68"/>
    <w:rsid w:val="006E0599"/>
    <w:rsid w:val="006E508D"/>
    <w:rsid w:val="006F0AD2"/>
    <w:rsid w:val="006F2604"/>
    <w:rsid w:val="006F5BC7"/>
    <w:rsid w:val="006F62D5"/>
    <w:rsid w:val="0070147B"/>
    <w:rsid w:val="007014BF"/>
    <w:rsid w:val="00706AD1"/>
    <w:rsid w:val="00710679"/>
    <w:rsid w:val="00710A30"/>
    <w:rsid w:val="00710B74"/>
    <w:rsid w:val="00712602"/>
    <w:rsid w:val="00715A8D"/>
    <w:rsid w:val="00715C56"/>
    <w:rsid w:val="00715D33"/>
    <w:rsid w:val="00715FBB"/>
    <w:rsid w:val="00717024"/>
    <w:rsid w:val="007200B5"/>
    <w:rsid w:val="007205E6"/>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87855"/>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7F6F39"/>
    <w:rsid w:val="0080270A"/>
    <w:rsid w:val="00805264"/>
    <w:rsid w:val="00806071"/>
    <w:rsid w:val="00807CAC"/>
    <w:rsid w:val="00811BF5"/>
    <w:rsid w:val="00815043"/>
    <w:rsid w:val="00816452"/>
    <w:rsid w:val="0081657F"/>
    <w:rsid w:val="00816C48"/>
    <w:rsid w:val="00817352"/>
    <w:rsid w:val="0082385D"/>
    <w:rsid w:val="00824ED3"/>
    <w:rsid w:val="008273B3"/>
    <w:rsid w:val="00830217"/>
    <w:rsid w:val="00832932"/>
    <w:rsid w:val="00835ABF"/>
    <w:rsid w:val="00837828"/>
    <w:rsid w:val="00844A19"/>
    <w:rsid w:val="00845F22"/>
    <w:rsid w:val="00846244"/>
    <w:rsid w:val="00850F53"/>
    <w:rsid w:val="00851651"/>
    <w:rsid w:val="00851E0C"/>
    <w:rsid w:val="00855F92"/>
    <w:rsid w:val="00863BD8"/>
    <w:rsid w:val="00874FF5"/>
    <w:rsid w:val="00875ECA"/>
    <w:rsid w:val="00882426"/>
    <w:rsid w:val="00882BBC"/>
    <w:rsid w:val="00887C2B"/>
    <w:rsid w:val="00894C0B"/>
    <w:rsid w:val="00895FD5"/>
    <w:rsid w:val="008A25A4"/>
    <w:rsid w:val="008A4DB9"/>
    <w:rsid w:val="008A7BD3"/>
    <w:rsid w:val="008B19A1"/>
    <w:rsid w:val="008B3F15"/>
    <w:rsid w:val="008C025C"/>
    <w:rsid w:val="008C1C64"/>
    <w:rsid w:val="008C26C4"/>
    <w:rsid w:val="008D2B2A"/>
    <w:rsid w:val="008D2D2B"/>
    <w:rsid w:val="008D2F05"/>
    <w:rsid w:val="008D344D"/>
    <w:rsid w:val="008D444B"/>
    <w:rsid w:val="008E0CE0"/>
    <w:rsid w:val="008E3464"/>
    <w:rsid w:val="008E36D2"/>
    <w:rsid w:val="008E3DFB"/>
    <w:rsid w:val="008F425B"/>
    <w:rsid w:val="009046E6"/>
    <w:rsid w:val="009163EA"/>
    <w:rsid w:val="009203B2"/>
    <w:rsid w:val="0092729D"/>
    <w:rsid w:val="00932F66"/>
    <w:rsid w:val="009430C1"/>
    <w:rsid w:val="00944836"/>
    <w:rsid w:val="00947CA9"/>
    <w:rsid w:val="009536CC"/>
    <w:rsid w:val="0095661F"/>
    <w:rsid w:val="009578A9"/>
    <w:rsid w:val="00960205"/>
    <w:rsid w:val="009640BF"/>
    <w:rsid w:val="00966078"/>
    <w:rsid w:val="00966586"/>
    <w:rsid w:val="00970A84"/>
    <w:rsid w:val="00974AC5"/>
    <w:rsid w:val="0097725A"/>
    <w:rsid w:val="00980690"/>
    <w:rsid w:val="00980783"/>
    <w:rsid w:val="00981457"/>
    <w:rsid w:val="009831DB"/>
    <w:rsid w:val="00985028"/>
    <w:rsid w:val="00990686"/>
    <w:rsid w:val="009A15B0"/>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5AF"/>
    <w:rsid w:val="009E7D1D"/>
    <w:rsid w:val="009F2494"/>
    <w:rsid w:val="009F38DE"/>
    <w:rsid w:val="009F3C98"/>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4A16"/>
    <w:rsid w:val="00A7795F"/>
    <w:rsid w:val="00A82866"/>
    <w:rsid w:val="00A84258"/>
    <w:rsid w:val="00A9181F"/>
    <w:rsid w:val="00A929FD"/>
    <w:rsid w:val="00A939DE"/>
    <w:rsid w:val="00A9482B"/>
    <w:rsid w:val="00A963D4"/>
    <w:rsid w:val="00AA4F28"/>
    <w:rsid w:val="00AA4F41"/>
    <w:rsid w:val="00AA530B"/>
    <w:rsid w:val="00AB0D8E"/>
    <w:rsid w:val="00AB26C3"/>
    <w:rsid w:val="00AB4FCF"/>
    <w:rsid w:val="00AB5385"/>
    <w:rsid w:val="00AC05A3"/>
    <w:rsid w:val="00AD1B15"/>
    <w:rsid w:val="00AD2078"/>
    <w:rsid w:val="00AD2293"/>
    <w:rsid w:val="00AD35C7"/>
    <w:rsid w:val="00AD4371"/>
    <w:rsid w:val="00AE0374"/>
    <w:rsid w:val="00AE11D3"/>
    <w:rsid w:val="00AE1A2E"/>
    <w:rsid w:val="00AE1E2D"/>
    <w:rsid w:val="00AF465D"/>
    <w:rsid w:val="00AF49BB"/>
    <w:rsid w:val="00AF63AB"/>
    <w:rsid w:val="00AF73D5"/>
    <w:rsid w:val="00AF7DDC"/>
    <w:rsid w:val="00B00DF6"/>
    <w:rsid w:val="00B034F3"/>
    <w:rsid w:val="00B040FB"/>
    <w:rsid w:val="00B064B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BF7C99"/>
    <w:rsid w:val="00C01A15"/>
    <w:rsid w:val="00C01A47"/>
    <w:rsid w:val="00C03E1D"/>
    <w:rsid w:val="00C049A5"/>
    <w:rsid w:val="00C10F3D"/>
    <w:rsid w:val="00C12197"/>
    <w:rsid w:val="00C13035"/>
    <w:rsid w:val="00C16710"/>
    <w:rsid w:val="00C17A7A"/>
    <w:rsid w:val="00C20A32"/>
    <w:rsid w:val="00C238E3"/>
    <w:rsid w:val="00C25E81"/>
    <w:rsid w:val="00C32B39"/>
    <w:rsid w:val="00C333DC"/>
    <w:rsid w:val="00C340FB"/>
    <w:rsid w:val="00C40399"/>
    <w:rsid w:val="00C41D52"/>
    <w:rsid w:val="00C4562F"/>
    <w:rsid w:val="00C501C6"/>
    <w:rsid w:val="00C5028C"/>
    <w:rsid w:val="00C50A62"/>
    <w:rsid w:val="00C5330C"/>
    <w:rsid w:val="00C60615"/>
    <w:rsid w:val="00C63545"/>
    <w:rsid w:val="00C7147D"/>
    <w:rsid w:val="00C740E6"/>
    <w:rsid w:val="00C75675"/>
    <w:rsid w:val="00C765B8"/>
    <w:rsid w:val="00C77A90"/>
    <w:rsid w:val="00C81586"/>
    <w:rsid w:val="00C900D6"/>
    <w:rsid w:val="00C91876"/>
    <w:rsid w:val="00C928E6"/>
    <w:rsid w:val="00C93B27"/>
    <w:rsid w:val="00CA02CE"/>
    <w:rsid w:val="00CA1DA7"/>
    <w:rsid w:val="00CA5A98"/>
    <w:rsid w:val="00CB0979"/>
    <w:rsid w:val="00CB3C88"/>
    <w:rsid w:val="00CB7ED2"/>
    <w:rsid w:val="00CC46DD"/>
    <w:rsid w:val="00CC52EA"/>
    <w:rsid w:val="00CC6186"/>
    <w:rsid w:val="00CD0A5B"/>
    <w:rsid w:val="00CD34CB"/>
    <w:rsid w:val="00CE0355"/>
    <w:rsid w:val="00CF4A7B"/>
    <w:rsid w:val="00CF7348"/>
    <w:rsid w:val="00CF7F05"/>
    <w:rsid w:val="00D0329A"/>
    <w:rsid w:val="00D04F0D"/>
    <w:rsid w:val="00D105CF"/>
    <w:rsid w:val="00D14F79"/>
    <w:rsid w:val="00D17DD0"/>
    <w:rsid w:val="00D21579"/>
    <w:rsid w:val="00D22DE7"/>
    <w:rsid w:val="00D2689E"/>
    <w:rsid w:val="00D26D83"/>
    <w:rsid w:val="00D2768C"/>
    <w:rsid w:val="00D30F21"/>
    <w:rsid w:val="00D316C8"/>
    <w:rsid w:val="00D31C6F"/>
    <w:rsid w:val="00D4414A"/>
    <w:rsid w:val="00D45A2B"/>
    <w:rsid w:val="00D46143"/>
    <w:rsid w:val="00D5651A"/>
    <w:rsid w:val="00D64EA4"/>
    <w:rsid w:val="00D6568D"/>
    <w:rsid w:val="00D664DC"/>
    <w:rsid w:val="00D66FE2"/>
    <w:rsid w:val="00D6780D"/>
    <w:rsid w:val="00D71EFD"/>
    <w:rsid w:val="00D72F68"/>
    <w:rsid w:val="00D87B13"/>
    <w:rsid w:val="00D91950"/>
    <w:rsid w:val="00D9260D"/>
    <w:rsid w:val="00D9599C"/>
    <w:rsid w:val="00DA0ECF"/>
    <w:rsid w:val="00DB3BA5"/>
    <w:rsid w:val="00DC0384"/>
    <w:rsid w:val="00DC245C"/>
    <w:rsid w:val="00DC3FB6"/>
    <w:rsid w:val="00DC4DC2"/>
    <w:rsid w:val="00DC67F2"/>
    <w:rsid w:val="00DD0E37"/>
    <w:rsid w:val="00DD11E3"/>
    <w:rsid w:val="00DD1EBE"/>
    <w:rsid w:val="00DD58D9"/>
    <w:rsid w:val="00DD7A24"/>
    <w:rsid w:val="00DE273F"/>
    <w:rsid w:val="00DE3B24"/>
    <w:rsid w:val="00DF016D"/>
    <w:rsid w:val="00E00253"/>
    <w:rsid w:val="00E00F8F"/>
    <w:rsid w:val="00E01636"/>
    <w:rsid w:val="00E04216"/>
    <w:rsid w:val="00E1063F"/>
    <w:rsid w:val="00E130B7"/>
    <w:rsid w:val="00E15576"/>
    <w:rsid w:val="00E176C1"/>
    <w:rsid w:val="00E17E04"/>
    <w:rsid w:val="00E25BE5"/>
    <w:rsid w:val="00E309B5"/>
    <w:rsid w:val="00E32BD0"/>
    <w:rsid w:val="00E334F2"/>
    <w:rsid w:val="00E40163"/>
    <w:rsid w:val="00E439B1"/>
    <w:rsid w:val="00E44B74"/>
    <w:rsid w:val="00E457BC"/>
    <w:rsid w:val="00E4771F"/>
    <w:rsid w:val="00E62AC7"/>
    <w:rsid w:val="00E62CF3"/>
    <w:rsid w:val="00E646CB"/>
    <w:rsid w:val="00E64EE0"/>
    <w:rsid w:val="00E7034B"/>
    <w:rsid w:val="00E74C77"/>
    <w:rsid w:val="00E770CD"/>
    <w:rsid w:val="00E803C5"/>
    <w:rsid w:val="00E808A8"/>
    <w:rsid w:val="00E83191"/>
    <w:rsid w:val="00E83651"/>
    <w:rsid w:val="00E924AC"/>
    <w:rsid w:val="00E94BEF"/>
    <w:rsid w:val="00EA128F"/>
    <w:rsid w:val="00EA212E"/>
    <w:rsid w:val="00EA5F50"/>
    <w:rsid w:val="00EB0CA8"/>
    <w:rsid w:val="00EB699A"/>
    <w:rsid w:val="00EB7F5E"/>
    <w:rsid w:val="00EC2A1F"/>
    <w:rsid w:val="00EC3EE5"/>
    <w:rsid w:val="00EC4AD8"/>
    <w:rsid w:val="00EC4BB1"/>
    <w:rsid w:val="00EC72A0"/>
    <w:rsid w:val="00ED3D78"/>
    <w:rsid w:val="00ED4758"/>
    <w:rsid w:val="00EE342C"/>
    <w:rsid w:val="00EE4957"/>
    <w:rsid w:val="00EE7532"/>
    <w:rsid w:val="00EF3F90"/>
    <w:rsid w:val="00EF4EEF"/>
    <w:rsid w:val="00F02D50"/>
    <w:rsid w:val="00F0509C"/>
    <w:rsid w:val="00F06ADD"/>
    <w:rsid w:val="00F074C7"/>
    <w:rsid w:val="00F21336"/>
    <w:rsid w:val="00F21B92"/>
    <w:rsid w:val="00F21D26"/>
    <w:rsid w:val="00F22A98"/>
    <w:rsid w:val="00F2496A"/>
    <w:rsid w:val="00F300DB"/>
    <w:rsid w:val="00F32E52"/>
    <w:rsid w:val="00F410B0"/>
    <w:rsid w:val="00F41585"/>
    <w:rsid w:val="00F449EB"/>
    <w:rsid w:val="00F461A8"/>
    <w:rsid w:val="00F47909"/>
    <w:rsid w:val="00F5302E"/>
    <w:rsid w:val="00F542E3"/>
    <w:rsid w:val="00F54F3F"/>
    <w:rsid w:val="00F6701A"/>
    <w:rsid w:val="00F70D4D"/>
    <w:rsid w:val="00F739AD"/>
    <w:rsid w:val="00F76A3A"/>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319C"/>
    <w:rsid w:val="00FD568A"/>
    <w:rsid w:val="00FD6647"/>
    <w:rsid w:val="00FE3EA6"/>
    <w:rsid w:val="00FF5211"/>
    <w:rsid w:val="00FF538E"/>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 w:type="paragraph" w:styleId="Corpodetexto">
    <w:name w:val="Body Text"/>
    <w:basedOn w:val="Normal"/>
    <w:link w:val="CorpodetextoChar"/>
    <w:uiPriority w:val="99"/>
    <w:semiHidden/>
    <w:unhideWhenUsed/>
    <w:rsid w:val="00401B2F"/>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401B2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 w:type="paragraph" w:styleId="Corpodetexto">
    <w:name w:val="Body Text"/>
    <w:basedOn w:val="Normal"/>
    <w:link w:val="CorpodetextoChar"/>
    <w:uiPriority w:val="99"/>
    <w:semiHidden/>
    <w:unhideWhenUsed/>
    <w:rsid w:val="00401B2F"/>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401B2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359015537">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756367200">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294486591">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86235716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 w:id="20851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D59E-9D8E-41A7-890B-C77419F5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0</TotalTime>
  <Pages>2</Pages>
  <Words>451</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CLIENTE</cp:lastModifiedBy>
  <cp:revision>2</cp:revision>
  <cp:lastPrinted>2022-07-04T17:45:00Z</cp:lastPrinted>
  <dcterms:created xsi:type="dcterms:W3CDTF">2022-07-04T17:46:00Z</dcterms:created>
  <dcterms:modified xsi:type="dcterms:W3CDTF">2022-07-04T17:46:00Z</dcterms:modified>
</cp:coreProperties>
</file>