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59" w:rsidRDefault="007D656B" w:rsidP="009F6159">
      <w:pPr>
        <w:spacing w:before="240" w:after="36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>Parecer contábil N. º 012</w:t>
      </w:r>
      <w:r w:rsidR="009F6159">
        <w:rPr>
          <w:rFonts w:ascii="Calibri" w:eastAsia="Calibri" w:hAnsi="Calibri" w:cs="Calibri"/>
          <w:b/>
          <w:sz w:val="24"/>
        </w:rPr>
        <w:t>/2022</w:t>
      </w:r>
      <w:r w:rsidR="009F6159">
        <w:rPr>
          <w:rFonts w:ascii="Calibri" w:eastAsia="Calibri" w:hAnsi="Calibri" w:cs="Calibri"/>
          <w:sz w:val="24"/>
        </w:rPr>
        <w:tab/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Aos membros da</w:t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Comissão de Finanças, Orçamento e Tomadas de </w:t>
      </w:r>
      <w:proofErr w:type="gramStart"/>
      <w:r>
        <w:rPr>
          <w:rFonts w:ascii="Calibri" w:eastAsia="Calibri" w:hAnsi="Calibri" w:cs="Calibri"/>
          <w:i/>
          <w:sz w:val="24"/>
        </w:rPr>
        <w:t>Contas</w:t>
      </w:r>
      <w:proofErr w:type="gramEnd"/>
    </w:p>
    <w:p w:rsidR="009F6159" w:rsidRDefault="009F6159" w:rsidP="004633FF">
      <w:pPr>
        <w:spacing w:after="0" w:line="360" w:lineRule="auto"/>
        <w:rPr>
          <w:rFonts w:ascii="Calibri" w:eastAsia="Calibri" w:hAnsi="Calibri" w:cs="Calibri"/>
          <w:sz w:val="24"/>
        </w:rPr>
      </w:pPr>
    </w:p>
    <w:p w:rsidR="009F6159" w:rsidRDefault="009F6159" w:rsidP="009F6159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Assunto: Parec</w:t>
      </w:r>
      <w:r w:rsidR="00D87F2E">
        <w:rPr>
          <w:rFonts w:ascii="Calibri" w:eastAsia="Calibri" w:hAnsi="Calibri" w:cs="Calibri"/>
          <w:b/>
          <w:sz w:val="24"/>
        </w:rPr>
        <w:t>er Contáb</w:t>
      </w:r>
      <w:r w:rsidR="007D656B">
        <w:rPr>
          <w:rFonts w:ascii="Calibri" w:eastAsia="Calibri" w:hAnsi="Calibri" w:cs="Calibri"/>
          <w:b/>
          <w:sz w:val="24"/>
        </w:rPr>
        <w:t>il ao Projeto de Lei 33</w:t>
      </w:r>
      <w:r>
        <w:rPr>
          <w:rFonts w:ascii="Calibri" w:eastAsia="Calibri" w:hAnsi="Calibri" w:cs="Calibri"/>
          <w:b/>
          <w:sz w:val="24"/>
        </w:rPr>
        <w:t>/2022,</w:t>
      </w:r>
      <w:r w:rsidR="006634A3">
        <w:rPr>
          <w:rFonts w:ascii="Calibri" w:eastAsia="Calibri" w:hAnsi="Calibri" w:cs="Calibri"/>
          <w:b/>
          <w:sz w:val="24"/>
        </w:rPr>
        <w:t xml:space="preserve"> relativo </w:t>
      </w:r>
      <w:proofErr w:type="gramStart"/>
      <w:r w:rsidR="006634A3">
        <w:rPr>
          <w:rFonts w:ascii="Calibri" w:eastAsia="Calibri" w:hAnsi="Calibri" w:cs="Calibri"/>
          <w:b/>
          <w:sz w:val="24"/>
        </w:rPr>
        <w:t>a</w:t>
      </w:r>
      <w:proofErr w:type="gramEnd"/>
      <w:r w:rsidR="006634A3">
        <w:rPr>
          <w:rFonts w:ascii="Calibri" w:eastAsia="Calibri" w:hAnsi="Calibri" w:cs="Calibri"/>
          <w:b/>
          <w:sz w:val="24"/>
        </w:rPr>
        <w:t xml:space="preserve"> a</w:t>
      </w:r>
      <w:r w:rsidR="000A3036">
        <w:rPr>
          <w:rFonts w:ascii="Calibri" w:eastAsia="Calibri" w:hAnsi="Calibri" w:cs="Calibri"/>
          <w:b/>
          <w:sz w:val="24"/>
        </w:rPr>
        <w:t>bertura</w:t>
      </w:r>
      <w:r w:rsidR="006634A3">
        <w:rPr>
          <w:rFonts w:ascii="Calibri" w:eastAsia="Calibri" w:hAnsi="Calibri" w:cs="Calibri"/>
          <w:b/>
          <w:sz w:val="24"/>
        </w:rPr>
        <w:t xml:space="preserve"> de Crédito A</w:t>
      </w:r>
      <w:r>
        <w:rPr>
          <w:rFonts w:ascii="Calibri" w:eastAsia="Calibri" w:hAnsi="Calibri" w:cs="Calibri"/>
          <w:b/>
          <w:sz w:val="24"/>
        </w:rPr>
        <w:t>diciona</w:t>
      </w:r>
      <w:r w:rsidR="006634A3">
        <w:rPr>
          <w:rFonts w:ascii="Calibri" w:eastAsia="Calibri" w:hAnsi="Calibri" w:cs="Calibri"/>
          <w:b/>
          <w:sz w:val="24"/>
        </w:rPr>
        <w:t>l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DE156B">
        <w:rPr>
          <w:rFonts w:ascii="Calibri" w:eastAsia="Calibri" w:hAnsi="Calibri" w:cs="Calibri"/>
          <w:b/>
          <w:sz w:val="24"/>
        </w:rPr>
        <w:t>Suplementar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634A3">
        <w:rPr>
          <w:rFonts w:ascii="Calibri" w:eastAsia="Calibri" w:hAnsi="Calibri" w:cs="Calibri"/>
          <w:b/>
          <w:sz w:val="24"/>
        </w:rPr>
        <w:t>no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5E5E2D">
        <w:rPr>
          <w:rFonts w:ascii="Calibri" w:eastAsia="Calibri" w:hAnsi="Calibri" w:cs="Calibri"/>
          <w:b/>
          <w:sz w:val="24"/>
        </w:rPr>
        <w:t xml:space="preserve">valor de R$ </w:t>
      </w:r>
      <w:r w:rsidR="007D656B">
        <w:rPr>
          <w:rFonts w:ascii="Calibri" w:eastAsia="Calibri" w:hAnsi="Calibri" w:cs="Calibri"/>
          <w:b/>
          <w:sz w:val="24"/>
        </w:rPr>
        <w:t>30</w:t>
      </w:r>
      <w:r w:rsidR="000A3036">
        <w:rPr>
          <w:rFonts w:ascii="Calibri" w:eastAsia="Calibri" w:hAnsi="Calibri" w:cs="Calibri"/>
          <w:b/>
          <w:sz w:val="24"/>
        </w:rPr>
        <w:t>.</w:t>
      </w:r>
      <w:r w:rsidR="007D656B">
        <w:rPr>
          <w:rFonts w:ascii="Calibri" w:eastAsia="Calibri" w:hAnsi="Calibri" w:cs="Calibri"/>
          <w:b/>
          <w:sz w:val="24"/>
        </w:rPr>
        <w:t>7</w:t>
      </w:r>
      <w:r w:rsidR="000A3036">
        <w:rPr>
          <w:rFonts w:ascii="Calibri" w:eastAsia="Calibri" w:hAnsi="Calibri" w:cs="Calibri"/>
          <w:b/>
          <w:sz w:val="24"/>
        </w:rPr>
        <w:t>00,00</w:t>
      </w:r>
      <w:r w:rsidR="00DE156B">
        <w:rPr>
          <w:rFonts w:ascii="Calibri" w:eastAsia="Calibri" w:hAnsi="Calibri" w:cs="Calibri"/>
          <w:b/>
          <w:sz w:val="24"/>
        </w:rPr>
        <w:t>.</w:t>
      </w:r>
    </w:p>
    <w:p w:rsidR="004633FF" w:rsidRPr="007D656B" w:rsidRDefault="004633FF" w:rsidP="009F6159">
      <w:pPr>
        <w:spacing w:after="0" w:line="276" w:lineRule="auto"/>
        <w:ind w:firstLine="1276"/>
        <w:jc w:val="both"/>
        <w:rPr>
          <w:rFonts w:ascii="Calibri" w:eastAsia="Calibri" w:hAnsi="Calibri" w:cs="Calibri"/>
          <w:sz w:val="10"/>
          <w:szCs w:val="10"/>
        </w:rPr>
      </w:pP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Trata-se de consulta formulada pela Comissão de Finanças, Orçamento e Tomadas de Contas da Câmara Municipal de Bom Jardim de Minas, em</w:t>
      </w:r>
      <w:r w:rsidR="007D656B">
        <w:rPr>
          <w:rFonts w:ascii="Calibri" w:eastAsia="Calibri" w:hAnsi="Calibri" w:cs="Calibri"/>
          <w:sz w:val="24"/>
          <w:szCs w:val="24"/>
        </w:rPr>
        <w:t xml:space="preserve"> relação ao Projeto de Lei 33</w:t>
      </w:r>
      <w:r w:rsidRPr="004633FF">
        <w:rPr>
          <w:rFonts w:ascii="Calibri" w:eastAsia="Calibri" w:hAnsi="Calibri" w:cs="Calibri"/>
          <w:sz w:val="24"/>
          <w:szCs w:val="24"/>
        </w:rPr>
        <w:t>/2022,</w:t>
      </w:r>
      <w:r w:rsidR="000A3036">
        <w:rPr>
          <w:rFonts w:ascii="Calibri" w:eastAsia="Calibri" w:hAnsi="Calibri" w:cs="Calibri"/>
          <w:sz w:val="24"/>
          <w:szCs w:val="24"/>
        </w:rPr>
        <w:t xml:space="preserve"> que</w:t>
      </w:r>
      <w:r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="007D656B" w:rsidRPr="007D656B">
        <w:rPr>
          <w:rFonts w:ascii="Calibri" w:eastAsia="Calibri" w:hAnsi="Calibri" w:cs="Calibri"/>
          <w:sz w:val="24"/>
          <w:szCs w:val="24"/>
        </w:rPr>
        <w:t>insere no orçamento vigente a n</w:t>
      </w:r>
      <w:r w:rsidR="007D656B">
        <w:rPr>
          <w:rFonts w:ascii="Calibri" w:eastAsia="Calibri" w:hAnsi="Calibri" w:cs="Calibri"/>
          <w:sz w:val="24"/>
          <w:szCs w:val="24"/>
        </w:rPr>
        <w:t>atureza de despesa no valor de R</w:t>
      </w:r>
      <w:r w:rsidR="007D656B" w:rsidRPr="007D656B">
        <w:rPr>
          <w:rFonts w:ascii="Calibri" w:eastAsia="Calibri" w:hAnsi="Calibri" w:cs="Calibri"/>
          <w:sz w:val="24"/>
          <w:szCs w:val="24"/>
        </w:rPr>
        <w:t>$ 30.700,00 (tr</w:t>
      </w:r>
      <w:r w:rsidR="007D656B">
        <w:rPr>
          <w:rFonts w:ascii="Calibri" w:eastAsia="Calibri" w:hAnsi="Calibri" w:cs="Calibri"/>
          <w:sz w:val="24"/>
          <w:szCs w:val="24"/>
        </w:rPr>
        <w:t>inta mil e setecentos reais)</w:t>
      </w:r>
      <w:r w:rsidR="007D656B" w:rsidRPr="007D656B">
        <w:rPr>
          <w:rFonts w:ascii="Calibri" w:eastAsia="Calibri" w:hAnsi="Calibri" w:cs="Calibri"/>
          <w:sz w:val="24"/>
          <w:szCs w:val="24"/>
        </w:rPr>
        <w:t xml:space="preserve"> men</w:t>
      </w:r>
      <w:r w:rsidR="007D656B">
        <w:rPr>
          <w:rFonts w:ascii="Calibri" w:eastAsia="Calibri" w:hAnsi="Calibri" w:cs="Calibri"/>
          <w:sz w:val="24"/>
          <w:szCs w:val="24"/>
        </w:rPr>
        <w:t>ciona e dá outras providências.</w:t>
      </w: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 xml:space="preserve">É importante ressaltar que o presente parecer contábil possui como escopo a apresentação de aspectos </w:t>
      </w:r>
      <w:proofErr w:type="gramStart"/>
      <w:r w:rsidRPr="004633FF">
        <w:rPr>
          <w:rFonts w:ascii="Calibri" w:eastAsia="Calibri" w:hAnsi="Calibri" w:cs="Calibri"/>
          <w:sz w:val="24"/>
          <w:szCs w:val="24"/>
        </w:rPr>
        <w:t>técnicos-contábeis</w:t>
      </w:r>
      <w:proofErr w:type="gramEnd"/>
      <w:r w:rsidRPr="004633FF">
        <w:rPr>
          <w:rFonts w:ascii="Calibri" w:eastAsia="Calibri" w:hAnsi="Calibri" w:cs="Calibri"/>
          <w:sz w:val="24"/>
          <w:szCs w:val="24"/>
        </w:rPr>
        <w:t xml:space="preserve"> e dos pressupostos formais inerentes ao ato, não possui força vinculante, ficando a cargo dos Nobres V</w:t>
      </w:r>
      <w:r w:rsidR="007D656B">
        <w:rPr>
          <w:rFonts w:ascii="Calibri" w:eastAsia="Calibri" w:hAnsi="Calibri" w:cs="Calibri"/>
          <w:sz w:val="24"/>
          <w:szCs w:val="24"/>
        </w:rPr>
        <w:t>ereadores, a atenta análise dos d</w:t>
      </w:r>
      <w:r w:rsidRPr="004633FF">
        <w:rPr>
          <w:rFonts w:ascii="Calibri" w:eastAsia="Calibri" w:hAnsi="Calibri" w:cs="Calibri"/>
          <w:sz w:val="24"/>
          <w:szCs w:val="24"/>
        </w:rPr>
        <w:t>ados para emissão do parecer da comissão e votação do projeto.</w:t>
      </w:r>
    </w:p>
    <w:p w:rsidR="009F6159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 xml:space="preserve">A análise constante </w:t>
      </w:r>
      <w:proofErr w:type="gramStart"/>
      <w:r w:rsidRPr="004633FF">
        <w:rPr>
          <w:rFonts w:ascii="Calibri" w:eastAsia="Calibri" w:hAnsi="Calibri" w:cs="Calibri"/>
          <w:sz w:val="24"/>
          <w:szCs w:val="24"/>
        </w:rPr>
        <w:t>deste parecer</w:t>
      </w:r>
      <w:proofErr w:type="gramEnd"/>
      <w:r w:rsidRPr="004633FF">
        <w:rPr>
          <w:rFonts w:ascii="Calibri" w:eastAsia="Calibri" w:hAnsi="Calibri" w:cs="Calibri"/>
          <w:sz w:val="24"/>
          <w:szCs w:val="24"/>
        </w:rPr>
        <w:t xml:space="preserve"> contábil toma por base os documentos instruídos nos autos, haja vista a presunção de veracidade </w:t>
      </w:r>
      <w:r w:rsidR="00F97CE7">
        <w:rPr>
          <w:rFonts w:ascii="Calibri" w:eastAsia="Calibri" w:hAnsi="Calibri" w:cs="Calibri"/>
          <w:sz w:val="24"/>
          <w:szCs w:val="24"/>
        </w:rPr>
        <w:t>das informações</w:t>
      </w:r>
      <w:r w:rsidR="00AA3FA2">
        <w:rPr>
          <w:rFonts w:ascii="Calibri" w:eastAsia="Calibri" w:hAnsi="Calibri" w:cs="Calibri"/>
          <w:sz w:val="24"/>
          <w:szCs w:val="24"/>
        </w:rPr>
        <w:t xml:space="preserve"> a</w:t>
      </w:r>
      <w:r w:rsidRPr="004633FF">
        <w:rPr>
          <w:rFonts w:ascii="Calibri" w:eastAsia="Calibri" w:hAnsi="Calibri" w:cs="Calibri"/>
          <w:sz w:val="24"/>
          <w:szCs w:val="24"/>
        </w:rPr>
        <w:t>pre</w:t>
      </w:r>
      <w:r w:rsidR="003139EC">
        <w:rPr>
          <w:rFonts w:ascii="Calibri" w:eastAsia="Calibri" w:hAnsi="Calibri" w:cs="Calibri"/>
          <w:sz w:val="24"/>
          <w:szCs w:val="24"/>
        </w:rPr>
        <w:t>sentad</w:t>
      </w:r>
      <w:r w:rsidR="00F97CE7">
        <w:rPr>
          <w:rFonts w:ascii="Calibri" w:eastAsia="Calibri" w:hAnsi="Calibri" w:cs="Calibri"/>
          <w:sz w:val="24"/>
          <w:szCs w:val="24"/>
        </w:rPr>
        <w:t>a</w:t>
      </w:r>
      <w:r w:rsidR="003139EC">
        <w:rPr>
          <w:rFonts w:ascii="Calibri" w:eastAsia="Calibri" w:hAnsi="Calibri" w:cs="Calibri"/>
          <w:sz w:val="24"/>
          <w:szCs w:val="24"/>
        </w:rPr>
        <w:t>s.</w:t>
      </w:r>
    </w:p>
    <w:p w:rsidR="009F6159" w:rsidRPr="006634A3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Passando a análise técnica do projeto, temos que os</w:t>
      </w:r>
      <w:r w:rsidR="006634A3">
        <w:rPr>
          <w:rFonts w:ascii="Calibri" w:eastAsia="Calibri" w:hAnsi="Calibri" w:cs="Calibri"/>
          <w:sz w:val="24"/>
          <w:szCs w:val="24"/>
        </w:rPr>
        <w:t xml:space="preserve"> crédito</w:t>
      </w:r>
      <w:r>
        <w:rPr>
          <w:rFonts w:ascii="Calibri" w:eastAsia="Calibri" w:hAnsi="Calibri" w:cs="Calibri"/>
          <w:sz w:val="24"/>
          <w:szCs w:val="24"/>
        </w:rPr>
        <w:t>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="00DE156B">
        <w:rPr>
          <w:rFonts w:ascii="Calibri" w:eastAsia="Calibri" w:hAnsi="Calibri" w:cs="Calibri"/>
          <w:sz w:val="24"/>
          <w:szCs w:val="24"/>
        </w:rPr>
        <w:t>adicionais suplementares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Pr="005071FB">
        <w:rPr>
          <w:rFonts w:ascii="Calibri" w:eastAsia="Calibri" w:hAnsi="Calibri" w:cs="Calibri"/>
          <w:sz w:val="24"/>
          <w:szCs w:val="24"/>
        </w:rPr>
        <w:t>são</w:t>
      </w:r>
      <w:r w:rsidR="009F6159" w:rsidRPr="005071FB">
        <w:rPr>
          <w:rFonts w:ascii="Calibri" w:eastAsia="Calibri" w:hAnsi="Calibri" w:cs="Calibri"/>
          <w:sz w:val="24"/>
          <w:szCs w:val="24"/>
        </w:rPr>
        <w:t xml:space="preserve"> </w:t>
      </w:r>
      <w:r w:rsidR="006634A3" w:rsidRPr="005071FB">
        <w:rPr>
          <w:rFonts w:ascii="Calibri" w:eastAsia="Calibri" w:hAnsi="Calibri" w:cs="Calibri"/>
          <w:sz w:val="24"/>
          <w:szCs w:val="24"/>
        </w:rPr>
        <w:t>destinado</w:t>
      </w:r>
      <w:r w:rsidRPr="005071FB">
        <w:rPr>
          <w:rFonts w:ascii="Calibri" w:eastAsia="Calibri" w:hAnsi="Calibri" w:cs="Calibri"/>
          <w:sz w:val="24"/>
          <w:szCs w:val="24"/>
        </w:rPr>
        <w:t>s</w:t>
      </w:r>
      <w:r w:rsidR="006634A3" w:rsidRPr="005071FB">
        <w:rPr>
          <w:rFonts w:ascii="Calibri" w:eastAsia="Calibri" w:hAnsi="Calibri" w:cs="Calibri"/>
          <w:sz w:val="24"/>
          <w:szCs w:val="24"/>
        </w:rPr>
        <w:t xml:space="preserve"> a</w:t>
      </w:r>
      <w:r w:rsidR="005071FB" w:rsidRPr="005071FB">
        <w:rPr>
          <w:rFonts w:ascii="Calibri" w:eastAsia="Calibri" w:hAnsi="Calibri" w:cs="Calibri"/>
          <w:sz w:val="24"/>
          <w:szCs w:val="24"/>
        </w:rPr>
        <w:t>o reforço de dotação orçamentária</w:t>
      </w:r>
      <w:r w:rsidR="006634A3" w:rsidRPr="005071FB">
        <w:rPr>
          <w:rFonts w:ascii="Calibri" w:eastAsia="Calibri" w:hAnsi="Calibri" w:cs="Calibri"/>
          <w:sz w:val="24"/>
          <w:szCs w:val="24"/>
        </w:rPr>
        <w:t xml:space="preserve"> prevista na Lei Orçamentária Anual. E</w:t>
      </w:r>
      <w:r w:rsidR="009F6159" w:rsidRPr="005071FB">
        <w:rPr>
          <w:rFonts w:ascii="Calibri" w:eastAsia="Calibri" w:hAnsi="Calibri" w:cs="Calibri"/>
          <w:sz w:val="24"/>
          <w:szCs w:val="24"/>
        </w:rPr>
        <w:t>sta modalidade de crédito adicional depende de prévia autorização legislativa, por força do princípio da legal</w:t>
      </w:r>
      <w:r w:rsidRPr="005071FB">
        <w:rPr>
          <w:rFonts w:ascii="Calibri" w:eastAsia="Calibri" w:hAnsi="Calibri" w:cs="Calibri"/>
          <w:sz w:val="24"/>
          <w:szCs w:val="24"/>
        </w:rPr>
        <w:t>idade das despesas previsto no A</w:t>
      </w:r>
      <w:r w:rsidR="009F6159" w:rsidRPr="005071FB">
        <w:rPr>
          <w:rFonts w:ascii="Calibri" w:eastAsia="Calibri" w:hAnsi="Calibri" w:cs="Calibri"/>
          <w:sz w:val="24"/>
          <w:szCs w:val="24"/>
        </w:rPr>
        <w:t xml:space="preserve">rt. 167, inciso V da CF, </w:t>
      </w:r>
      <w:r w:rsidR="009F6159" w:rsidRPr="005071FB">
        <w:rPr>
          <w:rFonts w:ascii="Calibri" w:eastAsia="Calibri" w:hAnsi="Calibri" w:cs="Calibri"/>
          <w:i/>
          <w:sz w:val="24"/>
          <w:szCs w:val="24"/>
        </w:rPr>
        <w:t xml:space="preserve">in </w:t>
      </w:r>
      <w:proofErr w:type="spellStart"/>
      <w:r w:rsidR="009F6159" w:rsidRPr="005071FB">
        <w:rPr>
          <w:rFonts w:ascii="Calibri" w:eastAsia="Calibri" w:hAnsi="Calibri" w:cs="Calibri"/>
          <w:i/>
          <w:sz w:val="24"/>
          <w:szCs w:val="24"/>
        </w:rPr>
        <w:t>verbis</w:t>
      </w:r>
      <w:proofErr w:type="spellEnd"/>
      <w:r w:rsidR="009F6159" w:rsidRPr="005071FB">
        <w:rPr>
          <w:rFonts w:ascii="Calibri" w:eastAsia="Calibri" w:hAnsi="Calibri" w:cs="Calibri"/>
          <w:sz w:val="24"/>
          <w:szCs w:val="24"/>
        </w:rPr>
        <w:t xml:space="preserve">: </w:t>
      </w:r>
    </w:p>
    <w:p w:rsidR="0053412A" w:rsidRPr="007D656B" w:rsidRDefault="0053412A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4"/>
          <w:szCs w:val="4"/>
        </w:rPr>
      </w:pPr>
    </w:p>
    <w:p w:rsidR="009F6159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Art. 167. São vedados: </w:t>
      </w:r>
    </w:p>
    <w:p w:rsidR="009F6159" w:rsidRPr="004633FF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V - a abertura de crédito suplementar ou especial sem prévia autorização legislativa e sem indicação dos recursos correspondentes. </w:t>
      </w:r>
    </w:p>
    <w:p w:rsidR="001809C9" w:rsidRPr="007D656B" w:rsidRDefault="001809C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4"/>
          <w:szCs w:val="4"/>
        </w:rPr>
      </w:pPr>
    </w:p>
    <w:p w:rsidR="006B41B2" w:rsidRPr="003B37F4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abertura de Crédito Adicional </w:t>
      </w:r>
      <w:r w:rsidR="00DE156B">
        <w:rPr>
          <w:rFonts w:ascii="Calibri" w:eastAsia="Calibri" w:hAnsi="Calibri" w:cs="Calibri"/>
          <w:sz w:val="24"/>
          <w:szCs w:val="24"/>
        </w:rPr>
        <w:t>Suplementar</w:t>
      </w:r>
      <w:r>
        <w:rPr>
          <w:rFonts w:ascii="Calibri" w:eastAsia="Calibri" w:hAnsi="Calibri" w:cs="Calibri"/>
          <w:sz w:val="24"/>
          <w:szCs w:val="24"/>
        </w:rPr>
        <w:t xml:space="preserve"> conforme pretende o Executivo Municipal </w:t>
      </w:r>
      <w:r w:rsidR="005071FB">
        <w:rPr>
          <w:rFonts w:ascii="Calibri" w:eastAsia="Calibri" w:hAnsi="Calibri" w:cs="Calibri"/>
          <w:sz w:val="24"/>
          <w:szCs w:val="24"/>
        </w:rPr>
        <w:t>por meio deste Projeto de Lei</w:t>
      </w:r>
      <w:r>
        <w:rPr>
          <w:rFonts w:ascii="Calibri" w:eastAsia="Calibri" w:hAnsi="Calibri" w:cs="Calibri"/>
          <w:sz w:val="24"/>
          <w:szCs w:val="24"/>
        </w:rPr>
        <w:t xml:space="preserve">, está previsto no Art. 41, inciso </w:t>
      </w:r>
      <w:r w:rsidR="00DE156B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da Lei Federal 4</w:t>
      </w:r>
      <w:r w:rsidR="00C906FA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320/1964, </w:t>
      </w:r>
      <w:r w:rsidRPr="003B37F4">
        <w:rPr>
          <w:rFonts w:ascii="Calibri" w:eastAsia="Calibri" w:hAnsi="Calibri" w:cs="Calibri"/>
          <w:sz w:val="24"/>
          <w:szCs w:val="24"/>
        </w:rPr>
        <w:t xml:space="preserve">onde </w:t>
      </w:r>
      <w:proofErr w:type="gramStart"/>
      <w:r w:rsidRPr="003B37F4">
        <w:rPr>
          <w:rFonts w:ascii="Calibri" w:eastAsia="Calibri" w:hAnsi="Calibri" w:cs="Calibri"/>
          <w:sz w:val="24"/>
          <w:szCs w:val="24"/>
        </w:rPr>
        <w:t>encontra-se</w:t>
      </w:r>
      <w:proofErr w:type="gramEnd"/>
      <w:r w:rsidRPr="003B37F4">
        <w:rPr>
          <w:rFonts w:ascii="Calibri" w:eastAsia="Calibri" w:hAnsi="Calibri" w:cs="Calibri"/>
          <w:sz w:val="24"/>
          <w:szCs w:val="24"/>
        </w:rPr>
        <w:t xml:space="preserve"> expresso a possibilidade de </w:t>
      </w:r>
      <w:r w:rsidR="00DE156B" w:rsidRPr="003B37F4">
        <w:rPr>
          <w:rFonts w:ascii="Calibri" w:eastAsia="Calibri" w:hAnsi="Calibri" w:cs="Calibri"/>
          <w:sz w:val="24"/>
          <w:szCs w:val="24"/>
        </w:rPr>
        <w:t>reforço de dotação orçamentária</w:t>
      </w:r>
      <w:r w:rsidRPr="003B37F4">
        <w:rPr>
          <w:rFonts w:ascii="Calibri" w:eastAsia="Calibri" w:hAnsi="Calibri" w:cs="Calibri"/>
          <w:sz w:val="24"/>
          <w:szCs w:val="24"/>
        </w:rPr>
        <w:t>.</w:t>
      </w:r>
    </w:p>
    <w:p w:rsidR="0003518F" w:rsidRDefault="0003518F" w:rsidP="003B37F4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03518F" w:rsidRDefault="0003518F" w:rsidP="003B37F4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3B37F4" w:rsidRDefault="006B41B2" w:rsidP="003B37F4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mesma norma prevê em seu Art. 42 que </w:t>
      </w:r>
      <w:r w:rsidR="003B37F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realização de </w:t>
      </w:r>
      <w:r w:rsidR="003B37F4">
        <w:rPr>
          <w:rFonts w:ascii="Calibri" w:eastAsia="Calibri" w:hAnsi="Calibri" w:cs="Calibri"/>
          <w:sz w:val="24"/>
          <w:szCs w:val="24"/>
        </w:rPr>
        <w:t xml:space="preserve">abertura de </w:t>
      </w:r>
      <w:r>
        <w:rPr>
          <w:rFonts w:ascii="Calibri" w:eastAsia="Calibri" w:hAnsi="Calibri" w:cs="Calibri"/>
          <w:sz w:val="24"/>
          <w:szCs w:val="24"/>
        </w:rPr>
        <w:t xml:space="preserve">crédito adicional </w:t>
      </w:r>
      <w:r w:rsidR="003B37F4">
        <w:rPr>
          <w:rFonts w:ascii="Calibri" w:eastAsia="Calibri" w:hAnsi="Calibri" w:cs="Calibri"/>
          <w:sz w:val="24"/>
          <w:szCs w:val="24"/>
        </w:rPr>
        <w:t>deve ser precedida de</w:t>
      </w:r>
      <w:r>
        <w:rPr>
          <w:rFonts w:ascii="Calibri" w:eastAsia="Calibri" w:hAnsi="Calibri" w:cs="Calibri"/>
          <w:sz w:val="24"/>
          <w:szCs w:val="24"/>
        </w:rPr>
        <w:t xml:space="preserve"> autorização legislativa, em con</w:t>
      </w:r>
      <w:r w:rsidR="003B37F4">
        <w:rPr>
          <w:rFonts w:ascii="Calibri" w:eastAsia="Calibri" w:hAnsi="Calibri" w:cs="Calibri"/>
          <w:sz w:val="24"/>
          <w:szCs w:val="24"/>
        </w:rPr>
        <w:t>formidade com Art. 167 da CF/88, e conforme</w:t>
      </w:r>
      <w:r w:rsidR="00DE156B" w:rsidRPr="00DE156B">
        <w:rPr>
          <w:rFonts w:ascii="Calibri" w:eastAsia="Calibri" w:hAnsi="Calibri" w:cs="Calibri"/>
          <w:sz w:val="24"/>
          <w:szCs w:val="24"/>
        </w:rPr>
        <w:t xml:space="preserve"> o art.</w:t>
      </w:r>
      <w:r w:rsidR="00DE156B">
        <w:rPr>
          <w:rFonts w:ascii="Calibri" w:eastAsia="Calibri" w:hAnsi="Calibri" w:cs="Calibri"/>
          <w:sz w:val="24"/>
          <w:szCs w:val="24"/>
        </w:rPr>
        <w:t xml:space="preserve"> </w:t>
      </w:r>
      <w:r w:rsidR="00DE156B" w:rsidRPr="00DE156B">
        <w:rPr>
          <w:rFonts w:ascii="Calibri" w:eastAsia="Calibri" w:hAnsi="Calibri" w:cs="Calibri"/>
          <w:sz w:val="24"/>
          <w:szCs w:val="24"/>
        </w:rPr>
        <w:t>43</w:t>
      </w:r>
      <w:proofErr w:type="gramStart"/>
      <w:r w:rsidR="00DE156B" w:rsidRPr="00DE156B">
        <w:rPr>
          <w:rFonts w:ascii="Calibri" w:eastAsia="Calibri" w:hAnsi="Calibri" w:cs="Calibri"/>
          <w:sz w:val="24"/>
          <w:szCs w:val="24"/>
        </w:rPr>
        <w:t>, é</w:t>
      </w:r>
      <w:proofErr w:type="gramEnd"/>
      <w:r w:rsidR="00DE156B" w:rsidRPr="00DE156B">
        <w:rPr>
          <w:rFonts w:ascii="Calibri" w:eastAsia="Calibri" w:hAnsi="Calibri" w:cs="Calibri"/>
          <w:sz w:val="24"/>
          <w:szCs w:val="24"/>
        </w:rPr>
        <w:t xml:space="preserve"> certo que a abertura dos cr</w:t>
      </w:r>
      <w:r w:rsidR="00DE156B">
        <w:rPr>
          <w:rFonts w:ascii="Calibri" w:eastAsia="Calibri" w:hAnsi="Calibri" w:cs="Calibri"/>
          <w:sz w:val="24"/>
          <w:szCs w:val="24"/>
        </w:rPr>
        <w:t>éditos suplementares</w:t>
      </w:r>
      <w:r w:rsidR="00DE156B" w:rsidRPr="00DE156B">
        <w:rPr>
          <w:rFonts w:ascii="Calibri" w:eastAsia="Calibri" w:hAnsi="Calibri" w:cs="Calibri"/>
          <w:sz w:val="24"/>
          <w:szCs w:val="24"/>
        </w:rPr>
        <w:t xml:space="preserve"> depende da existência de recursos disponíveis para </w:t>
      </w:r>
      <w:r w:rsidR="005071FB">
        <w:rPr>
          <w:rFonts w:ascii="Calibri" w:eastAsia="Calibri" w:hAnsi="Calibri" w:cs="Calibri"/>
          <w:sz w:val="24"/>
          <w:szCs w:val="24"/>
        </w:rPr>
        <w:t>o</w:t>
      </w:r>
      <w:r w:rsidR="00DE156B" w:rsidRPr="00DE156B">
        <w:rPr>
          <w:rFonts w:ascii="Calibri" w:eastAsia="Calibri" w:hAnsi="Calibri" w:cs="Calibri"/>
          <w:sz w:val="24"/>
          <w:szCs w:val="24"/>
        </w:rPr>
        <w:t>correr à despesa e será precedida de exposição justificativa.</w:t>
      </w:r>
    </w:p>
    <w:p w:rsidR="006B41B2" w:rsidRPr="00C95FAA" w:rsidRDefault="003B37F4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3B37F4">
        <w:rPr>
          <w:rFonts w:ascii="Calibri" w:eastAsia="Calibri" w:hAnsi="Calibri" w:cs="Calibri"/>
          <w:sz w:val="24"/>
          <w:szCs w:val="24"/>
        </w:rPr>
        <w:t xml:space="preserve">Em relação </w:t>
      </w:r>
      <w:proofErr w:type="gramStart"/>
      <w:r w:rsidRPr="003B37F4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3B37F4">
        <w:rPr>
          <w:rFonts w:ascii="Calibri" w:eastAsia="Calibri" w:hAnsi="Calibri" w:cs="Calibri"/>
          <w:sz w:val="24"/>
          <w:szCs w:val="24"/>
        </w:rPr>
        <w:t xml:space="preserve"> justificativa, é possível verificar que a abertura de crédito adicional tem como finalidade possibilitar que a Município de Bom Jardim de Minas firme convênio junto a Secretaria de Estado de Educação para aquisição de veículo escolar destinado ao atendimento de alunos matriculados em escolas da rede pública de ensino. </w:t>
      </w:r>
      <w:r>
        <w:rPr>
          <w:rFonts w:ascii="Calibri" w:eastAsia="Calibri" w:hAnsi="Calibri" w:cs="Calibri"/>
          <w:sz w:val="24"/>
          <w:szCs w:val="24"/>
        </w:rPr>
        <w:t>A dotação exposta no Art. 1</w:t>
      </w:r>
      <w:r w:rsidRPr="003B37F4">
        <w:rPr>
          <w:rFonts w:ascii="Calibri" w:eastAsia="Calibri" w:hAnsi="Calibri" w:cs="Calibri"/>
          <w:sz w:val="24"/>
          <w:szCs w:val="24"/>
        </w:rPr>
        <w:t xml:space="preserve"> do projeto</w:t>
      </w:r>
      <w:r>
        <w:rPr>
          <w:rFonts w:ascii="Calibri" w:eastAsia="Calibri" w:hAnsi="Calibri" w:cs="Calibri"/>
          <w:sz w:val="24"/>
          <w:szCs w:val="24"/>
        </w:rPr>
        <w:t xml:space="preserve"> em análise</w:t>
      </w:r>
      <w:r w:rsidRPr="003B37F4">
        <w:rPr>
          <w:rFonts w:ascii="Calibri" w:eastAsia="Calibri" w:hAnsi="Calibri" w:cs="Calibri"/>
          <w:sz w:val="24"/>
          <w:szCs w:val="24"/>
        </w:rPr>
        <w:t xml:space="preserve"> foi a (4.4.90.52.00) destinada </w:t>
      </w:r>
      <w:proofErr w:type="gramStart"/>
      <w:r w:rsidRPr="003B37F4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3B37F4">
        <w:rPr>
          <w:rFonts w:ascii="Calibri" w:eastAsia="Calibri" w:hAnsi="Calibri" w:cs="Calibri"/>
          <w:sz w:val="24"/>
          <w:szCs w:val="24"/>
        </w:rPr>
        <w:t xml:space="preserve"> aquisição de equipamentos e materiais permanentes.</w:t>
      </w:r>
    </w:p>
    <w:p w:rsidR="006B41B2" w:rsidRDefault="006B41B2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Art. 1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 do proj</w:t>
      </w:r>
      <w:r w:rsidR="003B37F4">
        <w:rPr>
          <w:rFonts w:ascii="Calibri" w:eastAsia="Calibri" w:hAnsi="Calibri" w:cs="Calibri"/>
          <w:sz w:val="24"/>
          <w:szCs w:val="24"/>
        </w:rPr>
        <w:t xml:space="preserve">eto elenca a conta </w:t>
      </w:r>
      <w:r>
        <w:rPr>
          <w:rFonts w:ascii="Calibri" w:eastAsia="Calibri" w:hAnsi="Calibri" w:cs="Calibri"/>
          <w:sz w:val="24"/>
          <w:szCs w:val="24"/>
        </w:rPr>
        <w:t>que receberá o recurso orçamentário, e o Art. 2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 apresenta o </w:t>
      </w:r>
      <w:r w:rsidR="007D656B">
        <w:rPr>
          <w:rFonts w:ascii="Calibri" w:eastAsia="Calibri" w:hAnsi="Calibri" w:cs="Calibri"/>
          <w:sz w:val="24"/>
          <w:szCs w:val="24"/>
        </w:rPr>
        <w:t>Superávit Financeiro apurado no Balanço Patrimonial do exercício anterior</w:t>
      </w:r>
      <w:r>
        <w:rPr>
          <w:rFonts w:ascii="Calibri" w:eastAsia="Calibri" w:hAnsi="Calibri" w:cs="Calibri"/>
          <w:sz w:val="24"/>
          <w:szCs w:val="24"/>
        </w:rPr>
        <w:t>, como fonte de recurso para atender o prescrito no Art. 1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. Estes artigos </w:t>
      </w:r>
      <w:proofErr w:type="gramStart"/>
      <w:r>
        <w:rPr>
          <w:rFonts w:ascii="Calibri" w:eastAsia="Calibri" w:hAnsi="Calibri" w:cs="Calibri"/>
          <w:sz w:val="24"/>
          <w:szCs w:val="24"/>
        </w:rPr>
        <w:t>encontram-se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 harmonia com o descrito no Art. 43, §1º, inciso </w:t>
      </w:r>
      <w:r w:rsidR="003B37F4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e também com o expresso no Art. 46, da Lei Federal nº 4320/1964, </w:t>
      </w:r>
      <w:r w:rsidRPr="006B41B2">
        <w:rPr>
          <w:rFonts w:ascii="Calibri" w:eastAsia="Calibri" w:hAnsi="Calibri" w:cs="Calibri"/>
          <w:i/>
          <w:sz w:val="24"/>
          <w:szCs w:val="24"/>
        </w:rPr>
        <w:t xml:space="preserve">in </w:t>
      </w:r>
      <w:proofErr w:type="spellStart"/>
      <w:r w:rsidRPr="006B41B2">
        <w:rPr>
          <w:rFonts w:ascii="Calibri" w:eastAsia="Calibri" w:hAnsi="Calibri" w:cs="Calibri"/>
          <w:i/>
          <w:sz w:val="24"/>
          <w:szCs w:val="24"/>
        </w:rPr>
        <w:t>verbis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03518F" w:rsidRPr="0003518F" w:rsidRDefault="0003518F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</w:p>
    <w:p w:rsidR="006B41B2" w:rsidRDefault="006B41B2" w:rsidP="006B41B2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6B41B2">
        <w:rPr>
          <w:rFonts w:ascii="Calibri" w:eastAsia="Calibri" w:hAnsi="Calibri" w:cs="Calibri"/>
          <w:i/>
          <w:sz w:val="24"/>
          <w:szCs w:val="24"/>
        </w:rPr>
        <w:t>Art. 46. O ato que abrir crédito adicional indicará a importância, a espécie do mesmo e a classificação da despesa, até onde for possível.</w:t>
      </w:r>
    </w:p>
    <w:p w:rsidR="0003518F" w:rsidRPr="0003518F" w:rsidRDefault="0003518F" w:rsidP="006B41B2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Ressalta-se que dotação orçamentária se refere a crédito orçamentário,</w:t>
      </w:r>
      <w:r w:rsidR="005071F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correspondendo ao limite legal para a realização da despesa pública. É, portanto, na dotação que se controla o valor da despesa que o gestor público ainda poderá realizar.</w:t>
      </w:r>
    </w:p>
    <w:p w:rsidR="009F2252" w:rsidRPr="009F2252" w:rsidRDefault="009F2252" w:rsidP="0003518F">
      <w:pPr>
        <w:spacing w:after="0" w:line="360" w:lineRule="auto"/>
        <w:ind w:right="164" w:firstLine="718"/>
        <w:jc w:val="both"/>
        <w:rPr>
          <w:rFonts w:ascii="Calibri" w:eastAsia="Calibri" w:hAnsi="Calibri" w:cs="Calibri"/>
          <w:sz w:val="24"/>
          <w:szCs w:val="24"/>
        </w:rPr>
      </w:pPr>
      <w:r w:rsidRPr="009F2252">
        <w:rPr>
          <w:rFonts w:ascii="Calibri" w:eastAsia="Calibri" w:hAnsi="Calibri" w:cs="Calibri"/>
          <w:sz w:val="24"/>
          <w:szCs w:val="24"/>
        </w:rPr>
        <w:t>Tend</w:t>
      </w:r>
      <w:r w:rsidR="0003518F">
        <w:rPr>
          <w:rFonts w:ascii="Calibri" w:eastAsia="Calibri" w:hAnsi="Calibri" w:cs="Calibri"/>
          <w:sz w:val="24"/>
          <w:szCs w:val="24"/>
        </w:rPr>
        <w:t>o</w:t>
      </w:r>
      <w:r w:rsidRPr="009F2252">
        <w:rPr>
          <w:rFonts w:ascii="Calibri" w:eastAsia="Calibri" w:hAnsi="Calibri" w:cs="Calibri"/>
          <w:sz w:val="24"/>
          <w:szCs w:val="24"/>
        </w:rPr>
        <w:t xml:space="preserve"> em vista que o valor em análise será incorporado ao orçamento vigente, é conveniente que se verifique com o Jurídico desta Casa Legislativa, a necessidade de inclusão de um artigo com objetivo de incluir a abertura de crédito às peças orçamentárias, </w:t>
      </w:r>
      <w:r w:rsidRPr="009F2252">
        <w:rPr>
          <w:rFonts w:ascii="Calibri" w:eastAsia="Calibri" w:hAnsi="Calibri" w:cs="Calibri"/>
          <w:sz w:val="24"/>
          <w:szCs w:val="24"/>
        </w:rPr>
        <w:lastRenderedPageBreak/>
        <w:t>Plano Plurianual, Lei de Diretrizes Orçamentárias e Lei Orçamentária Anual, buscando mantê-las atualizadas e compatíveis entre si.</w:t>
      </w:r>
    </w:p>
    <w:p w:rsidR="0003518F" w:rsidRDefault="0003518F" w:rsidP="0001632F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01632F" w:rsidRDefault="0001632F" w:rsidP="0001632F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Reforçando que os créditos adicionais aprovados no exercício de 2022 terão vigência adstrita a este exercício financeiro, conforme Art. 45, da Lei Federal nº 4320/1964, </w:t>
      </w:r>
      <w:r w:rsidRPr="009F2252">
        <w:rPr>
          <w:rFonts w:ascii="Calibri" w:eastAsia="Calibri" w:hAnsi="Calibri" w:cs="Calibri"/>
          <w:i/>
          <w:sz w:val="24"/>
          <w:szCs w:val="24"/>
        </w:rPr>
        <w:t>in</w:t>
      </w:r>
      <w:r w:rsidRPr="006B41B2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6B41B2">
        <w:rPr>
          <w:rFonts w:ascii="Calibri" w:eastAsia="Calibri" w:hAnsi="Calibri" w:cs="Calibri"/>
          <w:i/>
          <w:sz w:val="24"/>
          <w:szCs w:val="24"/>
        </w:rPr>
        <w:t>verbis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03518F" w:rsidRDefault="0003518F" w:rsidP="0001632F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01632F" w:rsidRPr="007D656B" w:rsidRDefault="0001632F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4"/>
          <w:szCs w:val="4"/>
        </w:rPr>
      </w:pPr>
    </w:p>
    <w:p w:rsidR="0001632F" w:rsidRDefault="0001632F" w:rsidP="0001632F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01632F">
        <w:rPr>
          <w:rFonts w:ascii="Calibri" w:eastAsia="Calibri" w:hAnsi="Calibri" w:cs="Calibri"/>
          <w:i/>
          <w:sz w:val="24"/>
          <w:szCs w:val="24"/>
        </w:rPr>
        <w:t>Art. 45. Os créditos adicionais terão vigência adstrita ao exercício financeiro em que forem abertos, salvo expressa disposição legal em contrário, quanto aos especiais e extraordinários.</w:t>
      </w:r>
    </w:p>
    <w:p w:rsidR="0003518F" w:rsidRPr="0001632F" w:rsidRDefault="0003518F" w:rsidP="0001632F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AF4687" w:rsidRPr="007D656B" w:rsidRDefault="00AF4687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4"/>
          <w:szCs w:val="4"/>
        </w:rPr>
      </w:pPr>
    </w:p>
    <w:p w:rsidR="00EA526D" w:rsidRPr="00AF4687" w:rsidRDefault="00EA526D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Apresentadas as informações técnico-contábeis, cabe ao Egrégio Plenário apreciar o mérito do presente projeto, devendo ser observado o interesse público local, e, se for o caso, solicitar informações complementares.</w:t>
      </w:r>
    </w:p>
    <w:p w:rsidR="00AF4687" w:rsidRDefault="00AF4687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AF4687">
        <w:rPr>
          <w:rFonts w:ascii="Calibri" w:eastAsia="Calibri" w:hAnsi="Calibri" w:cs="Calibri"/>
          <w:sz w:val="24"/>
          <w:szCs w:val="24"/>
        </w:rPr>
        <w:t xml:space="preserve">Ademais, </w:t>
      </w:r>
      <w:proofErr w:type="gramStart"/>
      <w:r w:rsidRPr="00AF4687">
        <w:rPr>
          <w:rFonts w:ascii="Calibri" w:eastAsia="Calibri" w:hAnsi="Calibri" w:cs="Calibri"/>
          <w:sz w:val="24"/>
          <w:szCs w:val="24"/>
        </w:rPr>
        <w:t>a análise da oportunidade e a conveniência do Projeto compete</w:t>
      </w:r>
      <w:proofErr w:type="gramEnd"/>
      <w:r w:rsidRPr="00AF4687">
        <w:rPr>
          <w:rFonts w:ascii="Calibri" w:eastAsia="Calibri" w:hAnsi="Calibri" w:cs="Calibri"/>
          <w:sz w:val="24"/>
          <w:szCs w:val="24"/>
        </w:rPr>
        <w:t xml:space="preserve"> aos Senhores Vereadores e à Senhora Vereadora,</w:t>
      </w:r>
      <w:r w:rsidR="00EA526D" w:rsidRPr="00EA526D">
        <w:rPr>
          <w:rFonts w:ascii="Calibri" w:eastAsia="Calibri" w:hAnsi="Calibri" w:cs="Calibri"/>
          <w:sz w:val="24"/>
          <w:szCs w:val="24"/>
        </w:rPr>
        <w:t xml:space="preserve"> </w:t>
      </w:r>
      <w:r w:rsidR="003139EC">
        <w:rPr>
          <w:rFonts w:ascii="Calibri" w:eastAsia="Calibri" w:hAnsi="Calibri" w:cs="Calibri"/>
          <w:sz w:val="24"/>
          <w:szCs w:val="24"/>
        </w:rPr>
        <w:t>representantes do povo, representando a</w:t>
      </w:r>
      <w:r w:rsidR="00EA526D" w:rsidRPr="00AF4687">
        <w:rPr>
          <w:rFonts w:ascii="Calibri" w:eastAsia="Calibri" w:hAnsi="Calibri" w:cs="Calibri"/>
          <w:sz w:val="24"/>
          <w:szCs w:val="24"/>
        </w:rPr>
        <w:t xml:space="preserve"> manifestação efet</w:t>
      </w:r>
      <w:r w:rsidR="00EA526D" w:rsidRPr="00EA526D">
        <w:rPr>
          <w:rFonts w:ascii="Calibri" w:eastAsia="Calibri" w:hAnsi="Calibri" w:cs="Calibri"/>
          <w:sz w:val="24"/>
          <w:szCs w:val="24"/>
        </w:rPr>
        <w:t xml:space="preserve">ivamente legítima do Parlamento, </w:t>
      </w:r>
      <w:r w:rsidRPr="00AF4687">
        <w:rPr>
          <w:rFonts w:ascii="Calibri" w:eastAsia="Calibri" w:hAnsi="Calibri" w:cs="Calibri"/>
          <w:sz w:val="24"/>
          <w:szCs w:val="24"/>
        </w:rPr>
        <w:t>enquanto o parecer se restringe única e exclusivamente a análise técnica.</w:t>
      </w:r>
    </w:p>
    <w:p w:rsidR="003139EC" w:rsidRPr="00AF4687" w:rsidRDefault="003139EC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EA526D">
        <w:rPr>
          <w:rFonts w:ascii="Calibri" w:eastAsia="Calibri" w:hAnsi="Calibri" w:cs="Calibri"/>
          <w:sz w:val="24"/>
          <w:szCs w:val="24"/>
        </w:rPr>
        <w:t>Considerando o exposto</w:t>
      </w:r>
      <w:r w:rsidR="009F2252">
        <w:rPr>
          <w:rFonts w:ascii="Calibri" w:eastAsia="Calibri" w:hAnsi="Calibri" w:cs="Calibri"/>
          <w:sz w:val="24"/>
          <w:szCs w:val="24"/>
        </w:rPr>
        <w:t xml:space="preserve">, </w:t>
      </w:r>
      <w:r w:rsidR="00D74807">
        <w:rPr>
          <w:rFonts w:ascii="Calibri" w:eastAsia="Calibri" w:hAnsi="Calibri" w:cs="Calibri"/>
          <w:sz w:val="24"/>
          <w:szCs w:val="24"/>
        </w:rPr>
        <w:t>esta a</w:t>
      </w:r>
      <w:r w:rsidRPr="00AF4687">
        <w:rPr>
          <w:rFonts w:ascii="Calibri" w:eastAsia="Calibri" w:hAnsi="Calibri" w:cs="Calibri"/>
          <w:sz w:val="24"/>
          <w:szCs w:val="24"/>
        </w:rPr>
        <w:t xml:space="preserve">ssessoria </w:t>
      </w:r>
      <w:r w:rsidR="00D74807">
        <w:rPr>
          <w:rFonts w:ascii="Calibri" w:eastAsia="Calibri" w:hAnsi="Calibri" w:cs="Calibri"/>
          <w:sz w:val="24"/>
          <w:szCs w:val="24"/>
        </w:rPr>
        <w:t>c</w:t>
      </w:r>
      <w:r w:rsidRPr="00EA526D">
        <w:rPr>
          <w:rFonts w:ascii="Calibri" w:eastAsia="Calibri" w:hAnsi="Calibri" w:cs="Calibri"/>
          <w:sz w:val="24"/>
          <w:szCs w:val="24"/>
        </w:rPr>
        <w:t>ontábil</w:t>
      </w:r>
      <w:r w:rsidRPr="00AF4687">
        <w:rPr>
          <w:rFonts w:ascii="Calibri" w:eastAsia="Calibri" w:hAnsi="Calibri" w:cs="Calibri"/>
          <w:sz w:val="24"/>
          <w:szCs w:val="24"/>
        </w:rPr>
        <w:t xml:space="preserve"> OPINA pela </w:t>
      </w:r>
      <w:r w:rsidRPr="00EA526D">
        <w:rPr>
          <w:rFonts w:ascii="Calibri" w:eastAsia="Calibri" w:hAnsi="Calibri" w:cs="Calibri"/>
          <w:sz w:val="24"/>
          <w:szCs w:val="24"/>
        </w:rPr>
        <w:t>possibilidade</w:t>
      </w:r>
      <w:r w:rsidRPr="00AF4687">
        <w:rPr>
          <w:rFonts w:ascii="Calibri" w:eastAsia="Calibri" w:hAnsi="Calibri" w:cs="Calibri"/>
          <w:sz w:val="24"/>
          <w:szCs w:val="24"/>
        </w:rPr>
        <w:t xml:space="preserve"> da tramitação, discussão e votação do projeto de lei.</w:t>
      </w:r>
    </w:p>
    <w:p w:rsidR="009F6159" w:rsidRPr="004633FF" w:rsidRDefault="009F6159" w:rsidP="004633FF">
      <w:pPr>
        <w:spacing w:after="0" w:line="240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Eis o parecer.</w:t>
      </w:r>
    </w:p>
    <w:p w:rsidR="009F6159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2252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Bom Jardim de Minas, 30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de junho de 2022.</w:t>
      </w: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3518F" w:rsidRDefault="0003518F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Kelly Fonseca dos Santos</w:t>
      </w:r>
    </w:p>
    <w:p w:rsidR="00967831" w:rsidRPr="004633FF" w:rsidRDefault="009F6159" w:rsidP="004633FF">
      <w:pPr>
        <w:spacing w:after="0" w:line="276" w:lineRule="auto"/>
        <w:jc w:val="center"/>
        <w:rPr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CRC-RJ 113819/O-8 T-MG</w:t>
      </w:r>
    </w:p>
    <w:sectPr w:rsidR="00967831" w:rsidRPr="004633FF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E7" w:rsidRDefault="008408E7" w:rsidP="003A4A3B">
      <w:pPr>
        <w:spacing w:after="0" w:line="240" w:lineRule="auto"/>
      </w:pPr>
      <w:r>
        <w:separator/>
      </w:r>
    </w:p>
  </w:endnote>
  <w:endnote w:type="continuationSeparator" w:id="0">
    <w:p w:rsidR="008408E7" w:rsidRDefault="008408E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A17A4D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E7" w:rsidRDefault="008408E7" w:rsidP="003A4A3B">
      <w:pPr>
        <w:spacing w:after="0" w:line="240" w:lineRule="auto"/>
      </w:pPr>
      <w:r>
        <w:separator/>
      </w:r>
    </w:p>
  </w:footnote>
  <w:footnote w:type="continuationSeparator" w:id="0">
    <w:p w:rsidR="008408E7" w:rsidRDefault="008408E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CD"/>
    <w:rsid w:val="0000057D"/>
    <w:rsid w:val="00003302"/>
    <w:rsid w:val="000121B1"/>
    <w:rsid w:val="000139E2"/>
    <w:rsid w:val="0001632F"/>
    <w:rsid w:val="00023C7F"/>
    <w:rsid w:val="00023C8B"/>
    <w:rsid w:val="00025F56"/>
    <w:rsid w:val="00032818"/>
    <w:rsid w:val="0003518F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2F86"/>
    <w:rsid w:val="000908D5"/>
    <w:rsid w:val="00097EB7"/>
    <w:rsid w:val="000A20D5"/>
    <w:rsid w:val="000A3036"/>
    <w:rsid w:val="000A3D0C"/>
    <w:rsid w:val="000A6769"/>
    <w:rsid w:val="000B0144"/>
    <w:rsid w:val="000B1420"/>
    <w:rsid w:val="000B773E"/>
    <w:rsid w:val="000C3590"/>
    <w:rsid w:val="000C393D"/>
    <w:rsid w:val="000C3B6C"/>
    <w:rsid w:val="000C3D73"/>
    <w:rsid w:val="000C7C93"/>
    <w:rsid w:val="000D32DC"/>
    <w:rsid w:val="000D39FA"/>
    <w:rsid w:val="000D5063"/>
    <w:rsid w:val="000E1C32"/>
    <w:rsid w:val="000E3B7E"/>
    <w:rsid w:val="000E7797"/>
    <w:rsid w:val="000F763C"/>
    <w:rsid w:val="00102C22"/>
    <w:rsid w:val="00103180"/>
    <w:rsid w:val="00115183"/>
    <w:rsid w:val="00115360"/>
    <w:rsid w:val="00115705"/>
    <w:rsid w:val="00124352"/>
    <w:rsid w:val="00126CF6"/>
    <w:rsid w:val="00127ED3"/>
    <w:rsid w:val="00143F55"/>
    <w:rsid w:val="00147012"/>
    <w:rsid w:val="00160AF0"/>
    <w:rsid w:val="001645BE"/>
    <w:rsid w:val="00167E2D"/>
    <w:rsid w:val="0017202C"/>
    <w:rsid w:val="001721D7"/>
    <w:rsid w:val="00175ADE"/>
    <w:rsid w:val="001762CC"/>
    <w:rsid w:val="001809C9"/>
    <w:rsid w:val="00182787"/>
    <w:rsid w:val="00185D19"/>
    <w:rsid w:val="00187344"/>
    <w:rsid w:val="00192983"/>
    <w:rsid w:val="0019491B"/>
    <w:rsid w:val="00197E48"/>
    <w:rsid w:val="001B5A45"/>
    <w:rsid w:val="001B6374"/>
    <w:rsid w:val="001B6F51"/>
    <w:rsid w:val="001B7CFD"/>
    <w:rsid w:val="001C26BB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454D"/>
    <w:rsid w:val="001E6FAE"/>
    <w:rsid w:val="001E7384"/>
    <w:rsid w:val="001E7A8C"/>
    <w:rsid w:val="001F10C1"/>
    <w:rsid w:val="001F609F"/>
    <w:rsid w:val="001F7DAC"/>
    <w:rsid w:val="0020587A"/>
    <w:rsid w:val="0021176C"/>
    <w:rsid w:val="00215D39"/>
    <w:rsid w:val="00220534"/>
    <w:rsid w:val="00232149"/>
    <w:rsid w:val="002337D0"/>
    <w:rsid w:val="00236A80"/>
    <w:rsid w:val="00241290"/>
    <w:rsid w:val="002416E1"/>
    <w:rsid w:val="0024331F"/>
    <w:rsid w:val="002477F3"/>
    <w:rsid w:val="00247DDC"/>
    <w:rsid w:val="00250B29"/>
    <w:rsid w:val="00252C64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52D6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39EC"/>
    <w:rsid w:val="0031643F"/>
    <w:rsid w:val="00317D56"/>
    <w:rsid w:val="003217D0"/>
    <w:rsid w:val="00323422"/>
    <w:rsid w:val="003237B9"/>
    <w:rsid w:val="00326A20"/>
    <w:rsid w:val="00331529"/>
    <w:rsid w:val="003418A9"/>
    <w:rsid w:val="00347390"/>
    <w:rsid w:val="00355A63"/>
    <w:rsid w:val="00357F8A"/>
    <w:rsid w:val="003623FD"/>
    <w:rsid w:val="003677B3"/>
    <w:rsid w:val="003728B8"/>
    <w:rsid w:val="00383F66"/>
    <w:rsid w:val="003A16C9"/>
    <w:rsid w:val="003A4A3B"/>
    <w:rsid w:val="003A6E54"/>
    <w:rsid w:val="003A78CF"/>
    <w:rsid w:val="003A7F79"/>
    <w:rsid w:val="003B06E8"/>
    <w:rsid w:val="003B37F4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3F7DA4"/>
    <w:rsid w:val="004038F2"/>
    <w:rsid w:val="004070A3"/>
    <w:rsid w:val="00411205"/>
    <w:rsid w:val="0041218D"/>
    <w:rsid w:val="00416832"/>
    <w:rsid w:val="00420B08"/>
    <w:rsid w:val="00424502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5954"/>
    <w:rsid w:val="00456DCC"/>
    <w:rsid w:val="004576A1"/>
    <w:rsid w:val="004633FF"/>
    <w:rsid w:val="00463B76"/>
    <w:rsid w:val="004862AF"/>
    <w:rsid w:val="0048737A"/>
    <w:rsid w:val="00490331"/>
    <w:rsid w:val="004955D7"/>
    <w:rsid w:val="00495B0B"/>
    <w:rsid w:val="004979E1"/>
    <w:rsid w:val="004A5BA0"/>
    <w:rsid w:val="004B17C5"/>
    <w:rsid w:val="004B4667"/>
    <w:rsid w:val="004C103F"/>
    <w:rsid w:val="004C564B"/>
    <w:rsid w:val="004C5BC8"/>
    <w:rsid w:val="004C7064"/>
    <w:rsid w:val="004C73C2"/>
    <w:rsid w:val="004D179E"/>
    <w:rsid w:val="004D3A1A"/>
    <w:rsid w:val="004D6ACF"/>
    <w:rsid w:val="004E246D"/>
    <w:rsid w:val="004E3A84"/>
    <w:rsid w:val="004E6C05"/>
    <w:rsid w:val="004E756E"/>
    <w:rsid w:val="004F6B64"/>
    <w:rsid w:val="00501E5E"/>
    <w:rsid w:val="0050710E"/>
    <w:rsid w:val="005071FB"/>
    <w:rsid w:val="0051788A"/>
    <w:rsid w:val="00522791"/>
    <w:rsid w:val="005304AA"/>
    <w:rsid w:val="0053412A"/>
    <w:rsid w:val="00535221"/>
    <w:rsid w:val="00544724"/>
    <w:rsid w:val="00550BCE"/>
    <w:rsid w:val="00574960"/>
    <w:rsid w:val="005818B3"/>
    <w:rsid w:val="00595F4D"/>
    <w:rsid w:val="00597541"/>
    <w:rsid w:val="00597D43"/>
    <w:rsid w:val="005A0638"/>
    <w:rsid w:val="005A0D95"/>
    <w:rsid w:val="005A42D8"/>
    <w:rsid w:val="005B3850"/>
    <w:rsid w:val="005B6162"/>
    <w:rsid w:val="005B7C2C"/>
    <w:rsid w:val="005C1F05"/>
    <w:rsid w:val="005C647D"/>
    <w:rsid w:val="005D3310"/>
    <w:rsid w:val="005E02D4"/>
    <w:rsid w:val="005E0534"/>
    <w:rsid w:val="005E0983"/>
    <w:rsid w:val="005E5E2D"/>
    <w:rsid w:val="005F0DE1"/>
    <w:rsid w:val="006036DC"/>
    <w:rsid w:val="00605E94"/>
    <w:rsid w:val="006135AE"/>
    <w:rsid w:val="00615410"/>
    <w:rsid w:val="00616B0B"/>
    <w:rsid w:val="006211C8"/>
    <w:rsid w:val="006265F9"/>
    <w:rsid w:val="00626D2B"/>
    <w:rsid w:val="00630E16"/>
    <w:rsid w:val="0063246E"/>
    <w:rsid w:val="006343F1"/>
    <w:rsid w:val="0064115D"/>
    <w:rsid w:val="006455CD"/>
    <w:rsid w:val="00651F39"/>
    <w:rsid w:val="006527DE"/>
    <w:rsid w:val="006541F6"/>
    <w:rsid w:val="00662360"/>
    <w:rsid w:val="006634A3"/>
    <w:rsid w:val="00670DB7"/>
    <w:rsid w:val="006717F3"/>
    <w:rsid w:val="00675F7D"/>
    <w:rsid w:val="00691358"/>
    <w:rsid w:val="00694170"/>
    <w:rsid w:val="006958CF"/>
    <w:rsid w:val="006A34B5"/>
    <w:rsid w:val="006A44DF"/>
    <w:rsid w:val="006A6958"/>
    <w:rsid w:val="006B0E7C"/>
    <w:rsid w:val="006B1BFA"/>
    <w:rsid w:val="006B41B2"/>
    <w:rsid w:val="006B55B6"/>
    <w:rsid w:val="006B59F3"/>
    <w:rsid w:val="006B6943"/>
    <w:rsid w:val="006D01F7"/>
    <w:rsid w:val="006D6ED1"/>
    <w:rsid w:val="006D7AC1"/>
    <w:rsid w:val="006D7F68"/>
    <w:rsid w:val="006E0E54"/>
    <w:rsid w:val="006E2284"/>
    <w:rsid w:val="006F0AD2"/>
    <w:rsid w:val="006F5BC7"/>
    <w:rsid w:val="006F60EB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3086F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77DF3"/>
    <w:rsid w:val="0078053B"/>
    <w:rsid w:val="0078239C"/>
    <w:rsid w:val="0078513C"/>
    <w:rsid w:val="00786A90"/>
    <w:rsid w:val="00792182"/>
    <w:rsid w:val="00792D1E"/>
    <w:rsid w:val="007976A3"/>
    <w:rsid w:val="007A1556"/>
    <w:rsid w:val="007A20CB"/>
    <w:rsid w:val="007A4EFE"/>
    <w:rsid w:val="007B01A2"/>
    <w:rsid w:val="007B36B7"/>
    <w:rsid w:val="007B57E9"/>
    <w:rsid w:val="007B6C63"/>
    <w:rsid w:val="007C0879"/>
    <w:rsid w:val="007C3F59"/>
    <w:rsid w:val="007C5BF2"/>
    <w:rsid w:val="007C5EE4"/>
    <w:rsid w:val="007D0816"/>
    <w:rsid w:val="007D4FA3"/>
    <w:rsid w:val="007D5908"/>
    <w:rsid w:val="007D656B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08E7"/>
    <w:rsid w:val="00845F22"/>
    <w:rsid w:val="00850F53"/>
    <w:rsid w:val="00855F92"/>
    <w:rsid w:val="00856419"/>
    <w:rsid w:val="00857D7A"/>
    <w:rsid w:val="00871381"/>
    <w:rsid w:val="00875ECA"/>
    <w:rsid w:val="00882426"/>
    <w:rsid w:val="00882BBC"/>
    <w:rsid w:val="00887656"/>
    <w:rsid w:val="008B33FF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36BC6"/>
    <w:rsid w:val="00941C9B"/>
    <w:rsid w:val="00944836"/>
    <w:rsid w:val="0095661F"/>
    <w:rsid w:val="00960205"/>
    <w:rsid w:val="00961C7F"/>
    <w:rsid w:val="00967831"/>
    <w:rsid w:val="009701AC"/>
    <w:rsid w:val="00974AC5"/>
    <w:rsid w:val="00980783"/>
    <w:rsid w:val="009831DB"/>
    <w:rsid w:val="00990686"/>
    <w:rsid w:val="009A343A"/>
    <w:rsid w:val="009A6F92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73"/>
    <w:rsid w:val="009E5D87"/>
    <w:rsid w:val="009E6233"/>
    <w:rsid w:val="009E6BFF"/>
    <w:rsid w:val="009F2252"/>
    <w:rsid w:val="009F2494"/>
    <w:rsid w:val="009F38DE"/>
    <w:rsid w:val="009F6159"/>
    <w:rsid w:val="00A02D71"/>
    <w:rsid w:val="00A05D13"/>
    <w:rsid w:val="00A148CF"/>
    <w:rsid w:val="00A17964"/>
    <w:rsid w:val="00A17A4D"/>
    <w:rsid w:val="00A22C40"/>
    <w:rsid w:val="00A270F7"/>
    <w:rsid w:val="00A30CBA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208"/>
    <w:rsid w:val="00A7795F"/>
    <w:rsid w:val="00A82866"/>
    <w:rsid w:val="00A828C7"/>
    <w:rsid w:val="00A84258"/>
    <w:rsid w:val="00A9181F"/>
    <w:rsid w:val="00A929FD"/>
    <w:rsid w:val="00A937D1"/>
    <w:rsid w:val="00A9625B"/>
    <w:rsid w:val="00A963D4"/>
    <w:rsid w:val="00A979DB"/>
    <w:rsid w:val="00AA3FA2"/>
    <w:rsid w:val="00AA4F41"/>
    <w:rsid w:val="00AA530B"/>
    <w:rsid w:val="00AB3DE3"/>
    <w:rsid w:val="00AB4FCF"/>
    <w:rsid w:val="00AB5385"/>
    <w:rsid w:val="00AC05A3"/>
    <w:rsid w:val="00AD1B15"/>
    <w:rsid w:val="00AD2A8E"/>
    <w:rsid w:val="00AD35C7"/>
    <w:rsid w:val="00AD4371"/>
    <w:rsid w:val="00AE0374"/>
    <w:rsid w:val="00AE11D3"/>
    <w:rsid w:val="00AE1A2E"/>
    <w:rsid w:val="00AF0C52"/>
    <w:rsid w:val="00AF465D"/>
    <w:rsid w:val="00AF4687"/>
    <w:rsid w:val="00AF49BB"/>
    <w:rsid w:val="00AF73D5"/>
    <w:rsid w:val="00AF7DDC"/>
    <w:rsid w:val="00B040FB"/>
    <w:rsid w:val="00B064B8"/>
    <w:rsid w:val="00B20315"/>
    <w:rsid w:val="00B20E69"/>
    <w:rsid w:val="00B25854"/>
    <w:rsid w:val="00B26696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3555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3E3C"/>
    <w:rsid w:val="00BE7132"/>
    <w:rsid w:val="00C01A15"/>
    <w:rsid w:val="00C01A47"/>
    <w:rsid w:val="00C049A5"/>
    <w:rsid w:val="00C10F3D"/>
    <w:rsid w:val="00C1375A"/>
    <w:rsid w:val="00C16710"/>
    <w:rsid w:val="00C17A7A"/>
    <w:rsid w:val="00C20A32"/>
    <w:rsid w:val="00C25E81"/>
    <w:rsid w:val="00C31D2D"/>
    <w:rsid w:val="00C32B39"/>
    <w:rsid w:val="00C333DC"/>
    <w:rsid w:val="00C42819"/>
    <w:rsid w:val="00C4562F"/>
    <w:rsid w:val="00C501C6"/>
    <w:rsid w:val="00C5330C"/>
    <w:rsid w:val="00C60615"/>
    <w:rsid w:val="00C640CC"/>
    <w:rsid w:val="00C70C45"/>
    <w:rsid w:val="00C7147D"/>
    <w:rsid w:val="00C740E6"/>
    <w:rsid w:val="00C75675"/>
    <w:rsid w:val="00C75BBD"/>
    <w:rsid w:val="00C765B8"/>
    <w:rsid w:val="00C77163"/>
    <w:rsid w:val="00C900D6"/>
    <w:rsid w:val="00C906FA"/>
    <w:rsid w:val="00C93B27"/>
    <w:rsid w:val="00C95FAA"/>
    <w:rsid w:val="00CA02CE"/>
    <w:rsid w:val="00CA5A98"/>
    <w:rsid w:val="00CB0979"/>
    <w:rsid w:val="00CB7ED2"/>
    <w:rsid w:val="00CC0608"/>
    <w:rsid w:val="00CC2DA8"/>
    <w:rsid w:val="00CC46DD"/>
    <w:rsid w:val="00CC6186"/>
    <w:rsid w:val="00CD0A5B"/>
    <w:rsid w:val="00CD34CB"/>
    <w:rsid w:val="00CE0355"/>
    <w:rsid w:val="00CE13FD"/>
    <w:rsid w:val="00CE2B40"/>
    <w:rsid w:val="00CE743B"/>
    <w:rsid w:val="00CF4A7B"/>
    <w:rsid w:val="00D0329A"/>
    <w:rsid w:val="00D0424A"/>
    <w:rsid w:val="00D04F0D"/>
    <w:rsid w:val="00D105CF"/>
    <w:rsid w:val="00D1113C"/>
    <w:rsid w:val="00D146A4"/>
    <w:rsid w:val="00D14F79"/>
    <w:rsid w:val="00D17B86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4807"/>
    <w:rsid w:val="00D75545"/>
    <w:rsid w:val="00D85BF4"/>
    <w:rsid w:val="00D87B13"/>
    <w:rsid w:val="00D87F2E"/>
    <w:rsid w:val="00D90BB0"/>
    <w:rsid w:val="00D91950"/>
    <w:rsid w:val="00D9260D"/>
    <w:rsid w:val="00D9599C"/>
    <w:rsid w:val="00DA7CE0"/>
    <w:rsid w:val="00DB2DA1"/>
    <w:rsid w:val="00DB6264"/>
    <w:rsid w:val="00DC3FB6"/>
    <w:rsid w:val="00DC4DC2"/>
    <w:rsid w:val="00DC67F2"/>
    <w:rsid w:val="00DD0E37"/>
    <w:rsid w:val="00DD11E3"/>
    <w:rsid w:val="00DD2031"/>
    <w:rsid w:val="00DE156B"/>
    <w:rsid w:val="00DE1C04"/>
    <w:rsid w:val="00DE273F"/>
    <w:rsid w:val="00E00253"/>
    <w:rsid w:val="00E00F8F"/>
    <w:rsid w:val="00E03A63"/>
    <w:rsid w:val="00E04216"/>
    <w:rsid w:val="00E11A62"/>
    <w:rsid w:val="00E130B7"/>
    <w:rsid w:val="00E15576"/>
    <w:rsid w:val="00E17E04"/>
    <w:rsid w:val="00E25BE5"/>
    <w:rsid w:val="00E30EDA"/>
    <w:rsid w:val="00E334F2"/>
    <w:rsid w:val="00E43904"/>
    <w:rsid w:val="00E44B74"/>
    <w:rsid w:val="00E44E16"/>
    <w:rsid w:val="00E51E9F"/>
    <w:rsid w:val="00E62AC7"/>
    <w:rsid w:val="00E63761"/>
    <w:rsid w:val="00E646CB"/>
    <w:rsid w:val="00E74C77"/>
    <w:rsid w:val="00E770CD"/>
    <w:rsid w:val="00E83191"/>
    <w:rsid w:val="00E83651"/>
    <w:rsid w:val="00E87113"/>
    <w:rsid w:val="00E9228E"/>
    <w:rsid w:val="00E924AC"/>
    <w:rsid w:val="00EA128F"/>
    <w:rsid w:val="00EA526D"/>
    <w:rsid w:val="00EA7CF8"/>
    <w:rsid w:val="00EB699A"/>
    <w:rsid w:val="00EB7F5E"/>
    <w:rsid w:val="00EC2A1F"/>
    <w:rsid w:val="00EC3EE5"/>
    <w:rsid w:val="00EC4AD8"/>
    <w:rsid w:val="00EE62B3"/>
    <w:rsid w:val="00EE7532"/>
    <w:rsid w:val="00EF2ACC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6F4E"/>
    <w:rsid w:val="00F410B0"/>
    <w:rsid w:val="00F50D01"/>
    <w:rsid w:val="00F53DBB"/>
    <w:rsid w:val="00F54F3F"/>
    <w:rsid w:val="00F636B2"/>
    <w:rsid w:val="00F6701A"/>
    <w:rsid w:val="00F70D4D"/>
    <w:rsid w:val="00F76A3A"/>
    <w:rsid w:val="00F779DD"/>
    <w:rsid w:val="00F77D85"/>
    <w:rsid w:val="00F826AF"/>
    <w:rsid w:val="00F93202"/>
    <w:rsid w:val="00F96CB3"/>
    <w:rsid w:val="00F97CE7"/>
    <w:rsid w:val="00FA0E48"/>
    <w:rsid w:val="00FA32D8"/>
    <w:rsid w:val="00FA3C67"/>
    <w:rsid w:val="00FA4B3D"/>
    <w:rsid w:val="00FA7FA4"/>
    <w:rsid w:val="00FB1D85"/>
    <w:rsid w:val="00FB44A9"/>
    <w:rsid w:val="00FB4D58"/>
    <w:rsid w:val="00FB6A54"/>
    <w:rsid w:val="00FC217C"/>
    <w:rsid w:val="00FC78E1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B3E3-1D6A-424F-BE30-200DABDA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0</TotalTime>
  <Pages>3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CLIENTE</cp:lastModifiedBy>
  <cp:revision>2</cp:revision>
  <cp:lastPrinted>2022-06-30T15:39:00Z</cp:lastPrinted>
  <dcterms:created xsi:type="dcterms:W3CDTF">2022-07-01T18:34:00Z</dcterms:created>
  <dcterms:modified xsi:type="dcterms:W3CDTF">2022-07-01T18:34:00Z</dcterms:modified>
</cp:coreProperties>
</file>