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6E1D5F5A" w:rsidR="00D46143" w:rsidRPr="00152CD9" w:rsidRDefault="00D46143" w:rsidP="00797CC2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152CD9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FB7F7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54</w:t>
      </w:r>
      <w:r w:rsidR="00EA5F50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4356D1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214BF4" w:rsidRPr="00152CD9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FB7F7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PLO 12 DE 2022</w:t>
      </w:r>
    </w:p>
    <w:p w14:paraId="7A3AA8DB" w14:textId="77777777" w:rsidR="00214BF4" w:rsidRPr="00152CD9" w:rsidRDefault="00214BF4" w:rsidP="00747ECB">
      <w:pPr>
        <w:spacing w:after="0" w:line="360" w:lineRule="auto"/>
        <w:ind w:left="3969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372468D7" w14:textId="5A31FEB2" w:rsidR="00FB7F73" w:rsidRPr="00152CD9" w:rsidRDefault="00FB7F73" w:rsidP="00FB7F73">
      <w:pPr>
        <w:pStyle w:val="NormalWeb"/>
        <w:spacing w:before="0" w:beforeAutospacing="0" w:after="0" w:afterAutospacing="0"/>
        <w:ind w:left="3969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Parecer Jurídico ao PL 12/2022 que “autoriza a abertura de crédito especial no valor de R$ 120.000,00 e dá outras providências”.</w:t>
      </w:r>
    </w:p>
    <w:p w14:paraId="238E7647" w14:textId="77777777" w:rsidR="00214BF4" w:rsidRPr="00152CD9" w:rsidRDefault="00214BF4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83A8A98" w14:textId="3666C74B" w:rsidR="00214BF4" w:rsidRPr="00152CD9" w:rsidRDefault="00747ECB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152CD9">
        <w:rPr>
          <w:rFonts w:asciiTheme="majorHAnsi" w:hAnsiTheme="majorHAnsi"/>
          <w:b/>
        </w:rPr>
        <w:t>CONSULTA</w:t>
      </w:r>
    </w:p>
    <w:p w14:paraId="0B5A8AE8" w14:textId="7C0766FE" w:rsidR="00214BF4" w:rsidRPr="00152CD9" w:rsidRDefault="00FB7F73" w:rsidP="00747EC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Após receber um avulso projeto de lei, a Assessoria Jurídica da Câmara Municipal de Bom Jardim de Minas emite seu parecer a esta proposição de autoria do Prefeito Municipal, que dispõe sobre a abertura de crédito adicional destinado à Secretária de Esporte e Lazer – Construção de um Campo de Futebol.</w:t>
      </w:r>
    </w:p>
    <w:p w14:paraId="3EC85C20" w14:textId="77777777" w:rsidR="00214BF4" w:rsidRPr="00152CD9" w:rsidRDefault="00214BF4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2782FCB6" w14:textId="168FDAE6" w:rsidR="00214BF4" w:rsidRDefault="00747ECB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b/>
        </w:rPr>
      </w:pPr>
      <w:r w:rsidRPr="00152CD9">
        <w:rPr>
          <w:rFonts w:asciiTheme="majorHAnsi" w:hAnsiTheme="majorHAnsi"/>
          <w:b/>
        </w:rPr>
        <w:t>PARECER</w:t>
      </w:r>
    </w:p>
    <w:p w14:paraId="4B04CCF4" w14:textId="5C41CE92" w:rsidR="00FB7F73" w:rsidRPr="00CA3B1A" w:rsidRDefault="00FB7F73" w:rsidP="00214BF4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CA3B1A">
        <w:rPr>
          <w:rFonts w:asciiTheme="majorHAnsi" w:hAnsiTheme="majorHAnsi"/>
        </w:rPr>
        <w:tab/>
        <w:t>Sob o aspecto formal, o projeto foi ap</w:t>
      </w:r>
      <w:r w:rsidR="002B1700" w:rsidRPr="00CA3B1A">
        <w:rPr>
          <w:rFonts w:asciiTheme="majorHAnsi" w:hAnsiTheme="majorHAnsi"/>
        </w:rPr>
        <w:t>resentado em bons termos estando de acordo com as técnicas legislativas.</w:t>
      </w:r>
    </w:p>
    <w:p w14:paraId="594C395F" w14:textId="191BA3CE" w:rsidR="002B1700" w:rsidRDefault="002B1700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CA3B1A">
        <w:rPr>
          <w:rFonts w:asciiTheme="majorHAnsi" w:hAnsiTheme="majorHAnsi"/>
        </w:rPr>
        <w:t xml:space="preserve">Em se tratando </w:t>
      </w:r>
      <w:r w:rsidR="00CA3B1A" w:rsidRPr="00CA3B1A">
        <w:rPr>
          <w:rFonts w:asciiTheme="majorHAnsi" w:hAnsiTheme="majorHAnsi"/>
        </w:rPr>
        <w:t>da criação de uma nova dotação orçamentária, propõe a abertura de crédito adicional especial, definição que está colocada de forma coerente na ementa e no caput do artigo 1°</w:t>
      </w:r>
      <w:r w:rsidR="00CA3B1A">
        <w:rPr>
          <w:rFonts w:asciiTheme="majorHAnsi" w:hAnsiTheme="majorHAnsi"/>
        </w:rPr>
        <w:t>.</w:t>
      </w:r>
    </w:p>
    <w:p w14:paraId="654B6983" w14:textId="10727EB5" w:rsidR="00CA3B1A" w:rsidRDefault="00CA3B1A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Quanto ao seu texto, o projeto de lei está redigido em termos simples e objetivos, e trata\a, em poucas palavras, da destinação de um valor de R$ 120.000,00 (cento e vinte mil reais) para a criação de uma nova dotação orçamentária destinada à Secretaria do Esporte e Lazer, para o fim específico da construção de um campo de futebol.</w:t>
      </w:r>
    </w:p>
    <w:p w14:paraId="137399D5" w14:textId="00FF9F8F" w:rsidR="00CA3B1A" w:rsidRDefault="00CA3B1A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Segundo conta no artigo 2°, </w:t>
      </w:r>
      <w:r w:rsidR="0083649B">
        <w:rPr>
          <w:rFonts w:asciiTheme="majorHAnsi" w:hAnsiTheme="majorHAnsi"/>
        </w:rPr>
        <w:t>à</w:t>
      </w:r>
      <w:r>
        <w:rPr>
          <w:rFonts w:asciiTheme="majorHAnsi" w:hAnsiTheme="majorHAnsi"/>
        </w:rPr>
        <w:t xml:space="preserve"> contrapartida de recursos para esta nova dotação será o superávit financeiro do exercício de </w:t>
      </w:r>
      <w:r w:rsidR="00B93C97">
        <w:rPr>
          <w:rFonts w:asciiTheme="majorHAnsi" w:hAnsiTheme="majorHAnsi"/>
        </w:rPr>
        <w:t>2021.</w:t>
      </w:r>
    </w:p>
    <w:p w14:paraId="1966FCAF" w14:textId="7959EECF" w:rsidR="00B93C97" w:rsidRDefault="00B93C97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artigo 3° ainda estabelece que o Prefeito Municipal poderá suplementar esse crédito em até 25% </w:t>
      </w:r>
      <w:r w:rsidR="004E56F1">
        <w:rPr>
          <w:rFonts w:asciiTheme="majorHAnsi" w:hAnsiTheme="majorHAnsi"/>
        </w:rPr>
        <w:t>do seu montante legal, o que é permitido pelas leis orçamentárias municipais.</w:t>
      </w:r>
    </w:p>
    <w:p w14:paraId="28664ACE" w14:textId="77777777" w:rsidR="0096372F" w:rsidRDefault="00B93C97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Como se vê, trata-se de um crédito especial amparado pela declaração de </w:t>
      </w:r>
      <w:proofErr w:type="spellStart"/>
      <w:r>
        <w:rPr>
          <w:rFonts w:asciiTheme="majorHAnsi" w:hAnsiTheme="majorHAnsi"/>
        </w:rPr>
        <w:t>superáfit</w:t>
      </w:r>
      <w:proofErr w:type="spellEnd"/>
      <w:r>
        <w:rPr>
          <w:rFonts w:asciiTheme="majorHAnsi" w:hAnsiTheme="majorHAnsi"/>
        </w:rPr>
        <w:t xml:space="preserve"> financeiro no exercício anterior. Isso significa dizer que a nova dotação </w:t>
      </w:r>
      <w:r>
        <w:rPr>
          <w:rFonts w:asciiTheme="majorHAnsi" w:hAnsiTheme="majorHAnsi"/>
        </w:rPr>
        <w:lastRenderedPageBreak/>
        <w:t xml:space="preserve">discriminada no artigo 1° será acobertada pela utilização de recursos desimpedidos que </w:t>
      </w:r>
      <w:r w:rsidR="0096372F">
        <w:rPr>
          <w:rFonts w:asciiTheme="majorHAnsi" w:hAnsiTheme="majorHAnsi"/>
        </w:rPr>
        <w:t>remanesceram no caixa do Município ao final do exercício de 2021.</w:t>
      </w:r>
    </w:p>
    <w:p w14:paraId="3B828B1F" w14:textId="17AFDE06" w:rsidR="00B93C97" w:rsidRDefault="0096372F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É notável que o projeto</w:t>
      </w:r>
      <w:r w:rsidR="004E56F1">
        <w:rPr>
          <w:rFonts w:asciiTheme="majorHAnsi" w:hAnsiTheme="majorHAnsi"/>
        </w:rPr>
        <w:t xml:space="preserve"> </w:t>
      </w:r>
      <w:proofErr w:type="gramStart"/>
      <w:r w:rsidR="004E56F1">
        <w:rPr>
          <w:rFonts w:asciiTheme="majorHAnsi" w:hAnsiTheme="majorHAnsi"/>
        </w:rPr>
        <w:t>possui</w:t>
      </w:r>
      <w:proofErr w:type="gramEnd"/>
      <w:r>
        <w:rPr>
          <w:rFonts w:asciiTheme="majorHAnsi" w:hAnsiTheme="majorHAnsi"/>
        </w:rPr>
        <w:t xml:space="preserve"> fundamento legal/ Constitucional, entretanto, o mesmo não veio instruído com o código da fonte de recursos criado pelo TCE, o qual foi criado para classificar os recurso que foram repassados pelo Governo Federal aos municípios.</w:t>
      </w:r>
    </w:p>
    <w:p w14:paraId="350E73D3" w14:textId="673259B8" w:rsidR="00B26707" w:rsidRDefault="0096372F" w:rsidP="00B2670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Sendo assim, como </w:t>
      </w:r>
      <w:r w:rsidR="00B26707">
        <w:rPr>
          <w:rFonts w:asciiTheme="majorHAnsi" w:hAnsiTheme="majorHAnsi"/>
        </w:rPr>
        <w:t xml:space="preserve">a partilha financeira foi instituída apenas nos últimos </w:t>
      </w:r>
      <w:proofErr w:type="gramStart"/>
      <w:r w:rsidR="00B26707">
        <w:rPr>
          <w:rFonts w:asciiTheme="majorHAnsi" w:hAnsiTheme="majorHAnsi"/>
        </w:rPr>
        <w:t>3</w:t>
      </w:r>
      <w:proofErr w:type="gramEnd"/>
      <w:r w:rsidR="00B26707">
        <w:rPr>
          <w:rFonts w:asciiTheme="majorHAnsi" w:hAnsiTheme="majorHAnsi"/>
        </w:rPr>
        <w:t xml:space="preserve"> meses do ano, muito provavelmente o orçamento de 2022 não previu a utilização desta fonte de recursos para tais finalidades, entretanto, o artigo 4° inclui as ações do projeto no PPA e na LDO.</w:t>
      </w:r>
    </w:p>
    <w:p w14:paraId="0A2B66A6" w14:textId="37C9B0A9" w:rsidR="004E56F1" w:rsidRDefault="004E56F1" w:rsidP="00B2670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Sendo assim, pelo aspecto ju</w:t>
      </w:r>
      <w:r w:rsidR="0083649B">
        <w:rPr>
          <w:rFonts w:asciiTheme="majorHAnsi" w:hAnsiTheme="majorHAnsi"/>
        </w:rPr>
        <w:t>rídico o projeto é legal e tecnicamente regular, estando em condições de ser aprovado pela Câmara, entretanto, por ser um projeto que envolver créditos e orçamentos, sugiro que os vereadores também tenham a opinião da Assessoria Contábil dessa Casa de Leis, para que não reste, de fato, nenhuma dúvida.</w:t>
      </w:r>
    </w:p>
    <w:p w14:paraId="61DC0681" w14:textId="371829F5" w:rsidR="0096372F" w:rsidRPr="00CA3B1A" w:rsidRDefault="0096372F" w:rsidP="002B170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2D09142A" w14:textId="7E418FC5" w:rsidR="00EA5F50" w:rsidRDefault="00EA5F50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152CD9">
        <w:rPr>
          <w:rStyle w:val="markedcontent"/>
          <w:rFonts w:asciiTheme="majorHAnsi" w:hAnsiTheme="majorHAnsi" w:cs="Arial"/>
          <w:sz w:val="24"/>
          <w:szCs w:val="24"/>
        </w:rPr>
        <w:t>Bom Jardim de Minas-MG</w:t>
      </w:r>
      <w:r w:rsidR="00D57907" w:rsidRPr="00152CD9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83649B">
        <w:rPr>
          <w:rStyle w:val="markedcontent"/>
          <w:rFonts w:asciiTheme="majorHAnsi" w:hAnsiTheme="majorHAnsi" w:cs="Arial"/>
          <w:sz w:val="24"/>
          <w:szCs w:val="24"/>
        </w:rPr>
        <w:t xml:space="preserve">05 de abril de </w:t>
      </w:r>
      <w:r w:rsidR="00D57907" w:rsidRPr="003D0B03">
        <w:rPr>
          <w:rStyle w:val="markedcontent"/>
          <w:rFonts w:asciiTheme="majorHAnsi" w:hAnsiTheme="majorHAnsi" w:cs="Arial"/>
          <w:sz w:val="24"/>
          <w:szCs w:val="24"/>
        </w:rPr>
        <w:t>2022.</w:t>
      </w:r>
    </w:p>
    <w:p w14:paraId="414CC667" w14:textId="77777777" w:rsidR="00D70934" w:rsidRPr="00152CD9" w:rsidRDefault="00D70934" w:rsidP="00EA5F50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1BA45100" w:rsidR="0068464D" w:rsidRPr="00970A84" w:rsidRDefault="0083649B" w:rsidP="00D70934">
      <w:pPr>
        <w:pStyle w:val="TextosemFormatao1"/>
        <w:spacing w:line="360" w:lineRule="auto"/>
        <w:jc w:val="center"/>
        <w:rPr>
          <w:rFonts w:asciiTheme="majorHAnsi" w:hAnsiTheme="majorHAnsi"/>
          <w:szCs w:val="24"/>
        </w:rPr>
      </w:pPr>
      <w:r>
        <w:rPr>
          <w:noProof/>
        </w:rPr>
        <w:drawing>
          <wp:inline distT="0" distB="0" distL="0" distR="0" wp14:anchorId="09C43F33" wp14:editId="2B276FF6">
            <wp:extent cx="2152650" cy="90487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970A8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F7E8" w14:textId="77777777" w:rsidR="00262947" w:rsidRDefault="00262947" w:rsidP="003A4A3B">
      <w:pPr>
        <w:spacing w:after="0" w:line="240" w:lineRule="auto"/>
      </w:pPr>
      <w:r>
        <w:separator/>
      </w:r>
    </w:p>
  </w:endnote>
  <w:endnote w:type="continuationSeparator" w:id="0">
    <w:p w14:paraId="4F12B415" w14:textId="77777777" w:rsidR="00262947" w:rsidRDefault="0026294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E02E6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3F27E" w14:textId="77777777" w:rsidR="00262947" w:rsidRDefault="00262947" w:rsidP="003A4A3B">
      <w:pPr>
        <w:spacing w:after="0" w:line="240" w:lineRule="auto"/>
      </w:pPr>
      <w:r>
        <w:separator/>
      </w:r>
    </w:p>
  </w:footnote>
  <w:footnote w:type="continuationSeparator" w:id="0">
    <w:p w14:paraId="30C9CD46" w14:textId="77777777" w:rsidR="00262947" w:rsidRDefault="0026294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80680"/>
    <w:multiLevelType w:val="hybridMultilevel"/>
    <w:tmpl w:val="2982ED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12"/>
  </w:num>
  <w:num w:numId="6">
    <w:abstractNumId w:val="14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5"/>
  </w:num>
  <w:num w:numId="12">
    <w:abstractNumId w:val="18"/>
  </w:num>
  <w:num w:numId="13">
    <w:abstractNumId w:val="3"/>
  </w:num>
  <w:num w:numId="14">
    <w:abstractNumId w:val="6"/>
  </w:num>
  <w:num w:numId="15">
    <w:abstractNumId w:val="15"/>
  </w:num>
  <w:num w:numId="16">
    <w:abstractNumId w:val="17"/>
  </w:num>
  <w:num w:numId="17">
    <w:abstractNumId w:val="16"/>
  </w:num>
  <w:num w:numId="18">
    <w:abstractNumId w:val="9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4D18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964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2CD9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1903"/>
    <w:rsid w:val="001F609F"/>
    <w:rsid w:val="0020607C"/>
    <w:rsid w:val="0021176C"/>
    <w:rsid w:val="00214BF4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2947"/>
    <w:rsid w:val="00263E48"/>
    <w:rsid w:val="002647EE"/>
    <w:rsid w:val="00264F4D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1700"/>
    <w:rsid w:val="002B2818"/>
    <w:rsid w:val="002B3F59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49B0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50B77"/>
    <w:rsid w:val="003623FD"/>
    <w:rsid w:val="00363D76"/>
    <w:rsid w:val="003728B8"/>
    <w:rsid w:val="00383F66"/>
    <w:rsid w:val="0038410B"/>
    <w:rsid w:val="00385059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0B03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5FE5"/>
    <w:rsid w:val="00416832"/>
    <w:rsid w:val="00420B08"/>
    <w:rsid w:val="00427BE2"/>
    <w:rsid w:val="004303EB"/>
    <w:rsid w:val="0043123F"/>
    <w:rsid w:val="00432935"/>
    <w:rsid w:val="004351E5"/>
    <w:rsid w:val="004356D1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6F1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40E2"/>
    <w:rsid w:val="00564049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2E6"/>
    <w:rsid w:val="005E0534"/>
    <w:rsid w:val="005E0983"/>
    <w:rsid w:val="005E229E"/>
    <w:rsid w:val="005E3C61"/>
    <w:rsid w:val="006007AC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404B8"/>
    <w:rsid w:val="0065046E"/>
    <w:rsid w:val="00651F39"/>
    <w:rsid w:val="006527DE"/>
    <w:rsid w:val="00657C22"/>
    <w:rsid w:val="00665457"/>
    <w:rsid w:val="006717F3"/>
    <w:rsid w:val="00677A7C"/>
    <w:rsid w:val="00680551"/>
    <w:rsid w:val="0068464D"/>
    <w:rsid w:val="0069135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47EC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C7C66"/>
    <w:rsid w:val="007D2380"/>
    <w:rsid w:val="007D5908"/>
    <w:rsid w:val="007E4A89"/>
    <w:rsid w:val="007E66E4"/>
    <w:rsid w:val="007E76A9"/>
    <w:rsid w:val="007F0F60"/>
    <w:rsid w:val="008010E8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649B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2E8E"/>
    <w:rsid w:val="00932F66"/>
    <w:rsid w:val="00941A80"/>
    <w:rsid w:val="009430C1"/>
    <w:rsid w:val="00944836"/>
    <w:rsid w:val="009536CC"/>
    <w:rsid w:val="0095661F"/>
    <w:rsid w:val="00960205"/>
    <w:rsid w:val="00961366"/>
    <w:rsid w:val="0096372F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A02D71"/>
    <w:rsid w:val="00A03829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BA3"/>
    <w:rsid w:val="00AA4F28"/>
    <w:rsid w:val="00AA4F41"/>
    <w:rsid w:val="00AA5091"/>
    <w:rsid w:val="00AA530B"/>
    <w:rsid w:val="00AB0D8E"/>
    <w:rsid w:val="00AB26C3"/>
    <w:rsid w:val="00AB4FCF"/>
    <w:rsid w:val="00AB5385"/>
    <w:rsid w:val="00AC0520"/>
    <w:rsid w:val="00AC05A3"/>
    <w:rsid w:val="00AD17BA"/>
    <w:rsid w:val="00AD1B15"/>
    <w:rsid w:val="00AD2293"/>
    <w:rsid w:val="00AD3232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26707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3C97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C4844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59DC"/>
    <w:rsid w:val="00BE7132"/>
    <w:rsid w:val="00BF09C4"/>
    <w:rsid w:val="00BF2AD4"/>
    <w:rsid w:val="00C01A15"/>
    <w:rsid w:val="00C01A47"/>
    <w:rsid w:val="00C03E1D"/>
    <w:rsid w:val="00C049A5"/>
    <w:rsid w:val="00C073F0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3B1A"/>
    <w:rsid w:val="00CA584F"/>
    <w:rsid w:val="00CA5A98"/>
    <w:rsid w:val="00CB0979"/>
    <w:rsid w:val="00CB7ED2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57907"/>
    <w:rsid w:val="00D64EA4"/>
    <w:rsid w:val="00D6568D"/>
    <w:rsid w:val="00D664DC"/>
    <w:rsid w:val="00D66FE2"/>
    <w:rsid w:val="00D6780D"/>
    <w:rsid w:val="00D70934"/>
    <w:rsid w:val="00D71EFD"/>
    <w:rsid w:val="00D72F68"/>
    <w:rsid w:val="00D80F23"/>
    <w:rsid w:val="00D87B13"/>
    <w:rsid w:val="00D91950"/>
    <w:rsid w:val="00D9260D"/>
    <w:rsid w:val="00D94BFF"/>
    <w:rsid w:val="00D9599C"/>
    <w:rsid w:val="00DA0EC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0541C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60CC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D3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20F65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B7F73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25AA-93CC-43CA-BDCB-7106D138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2022-04-05T16:59:00Z</dcterms:created>
  <dcterms:modified xsi:type="dcterms:W3CDTF">2022-04-05T16:59:00Z</dcterms:modified>
</cp:coreProperties>
</file>